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DAC63" w14:textId="31F9D4C8" w:rsidR="00B8177A" w:rsidRDefault="00B8177A" w:rsidP="0072164E">
      <w:pPr>
        <w:spacing w:line="360" w:lineRule="auto"/>
        <w:rPr>
          <w:rFonts w:ascii="Garamond" w:hAnsi="Garamond"/>
          <w:b/>
        </w:rPr>
      </w:pPr>
      <w:r>
        <w:rPr>
          <w:rFonts w:ascii="Garamond" w:hAnsi="Garamond"/>
          <w:b/>
        </w:rPr>
        <w:t xml:space="preserve">N. </w:t>
      </w:r>
      <w:r w:rsidR="004B1B07">
        <w:rPr>
          <w:rFonts w:ascii="Garamond" w:hAnsi="Garamond"/>
          <w:b/>
        </w:rPr>
        <w:t>---</w:t>
      </w:r>
      <w:r>
        <w:rPr>
          <w:rFonts w:ascii="Garamond" w:hAnsi="Garamond"/>
          <w:b/>
        </w:rPr>
        <w:t xml:space="preserve"> R.G.E.</w:t>
      </w:r>
    </w:p>
    <w:p w14:paraId="406B353F" w14:textId="7CE1B707" w:rsidR="00B8177A" w:rsidRDefault="00B8177A" w:rsidP="00B8177A">
      <w:pPr>
        <w:spacing w:line="360" w:lineRule="auto"/>
        <w:ind w:firstLine="709"/>
        <w:jc w:val="center"/>
        <w:rPr>
          <w:rFonts w:ascii="Garamond" w:hAnsi="Garamond"/>
        </w:rPr>
      </w:pPr>
      <w:r>
        <w:rPr>
          <w:rFonts w:ascii="Garamond" w:hAnsi="Garamond"/>
          <w:b/>
          <w:noProof/>
        </w:rPr>
        <w:drawing>
          <wp:inline distT="0" distB="0" distL="0" distR="0" wp14:anchorId="1268875D" wp14:editId="0E1A119E">
            <wp:extent cx="559559" cy="624962"/>
            <wp:effectExtent l="0" t="0" r="0" b="3810"/>
            <wp:docPr id="1490662565" name="Immagine 1" descr="Immagine che contiene testo, emble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662565" name="Immagine 1" descr="Immagine che contiene testo, emblema&#10;&#10;Descrizione generata automaticamente"/>
                    <pic:cNvPicPr>
                      <a:picLocks noChangeAspect="1" noChangeArrowheads="1"/>
                    </pic:cNvPicPr>
                  </pic:nvPicPr>
                  <pic:blipFill>
                    <a:blip r:embed="rId7">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62390" cy="628123"/>
                    </a:xfrm>
                    <a:prstGeom prst="rect">
                      <a:avLst/>
                    </a:prstGeom>
                    <a:noFill/>
                    <a:ln>
                      <a:noFill/>
                    </a:ln>
                  </pic:spPr>
                </pic:pic>
              </a:graphicData>
            </a:graphic>
          </wp:inline>
        </w:drawing>
      </w:r>
    </w:p>
    <w:p w14:paraId="6BE67F36" w14:textId="4D1BD57A" w:rsidR="00B8177A" w:rsidRDefault="00B8177A" w:rsidP="00382EBC">
      <w:pPr>
        <w:spacing w:line="360" w:lineRule="auto"/>
        <w:jc w:val="center"/>
        <w:rPr>
          <w:rFonts w:ascii="Garamond" w:hAnsi="Garamond"/>
          <w:b/>
        </w:rPr>
      </w:pPr>
      <w:r w:rsidRPr="00436B71">
        <w:rPr>
          <w:rFonts w:ascii="Garamond" w:hAnsi="Garamond"/>
          <w:b/>
        </w:rPr>
        <w:t xml:space="preserve">TRIBUNALE ORDINARIO </w:t>
      </w:r>
      <w:r w:rsidR="00B222A9">
        <w:rPr>
          <w:rFonts w:ascii="Garamond" w:hAnsi="Garamond"/>
          <w:b/>
        </w:rPr>
        <w:t>DI</w:t>
      </w:r>
      <w:r w:rsidRPr="00436B71">
        <w:rPr>
          <w:rFonts w:ascii="Garamond" w:hAnsi="Garamond"/>
          <w:b/>
        </w:rPr>
        <w:t xml:space="preserve"> VERCELLI</w:t>
      </w:r>
    </w:p>
    <w:p w14:paraId="04AB25D8" w14:textId="1922A375" w:rsidR="00B8177A" w:rsidRDefault="00B8177A" w:rsidP="00382EBC">
      <w:pPr>
        <w:spacing w:line="360" w:lineRule="auto"/>
        <w:jc w:val="center"/>
        <w:rPr>
          <w:rFonts w:ascii="Garamond" w:hAnsi="Garamond"/>
          <w:b/>
          <w:caps/>
        </w:rPr>
      </w:pPr>
      <w:r>
        <w:rPr>
          <w:rFonts w:ascii="Garamond" w:hAnsi="Garamond"/>
          <w:b/>
          <w:caps/>
        </w:rPr>
        <w:t>Sezione civile – esecuzione immobiliari</w:t>
      </w:r>
    </w:p>
    <w:p w14:paraId="34D78040" w14:textId="77777777" w:rsidR="00B8177A" w:rsidRDefault="00B8177A" w:rsidP="00382EBC">
      <w:pPr>
        <w:spacing w:line="360" w:lineRule="auto"/>
        <w:jc w:val="center"/>
        <w:rPr>
          <w:rFonts w:ascii="Garamond" w:hAnsi="Garamond"/>
          <w:b/>
        </w:rPr>
      </w:pPr>
      <w:r>
        <w:rPr>
          <w:rFonts w:ascii="Garamond" w:hAnsi="Garamond"/>
          <w:b/>
        </w:rPr>
        <w:t>ORDINANZA</w:t>
      </w:r>
    </w:p>
    <w:p w14:paraId="4A5FD43E" w14:textId="60E576CD" w:rsidR="00B8177A" w:rsidRDefault="00B8177A" w:rsidP="00382EBC">
      <w:pPr>
        <w:spacing w:line="360" w:lineRule="auto"/>
        <w:jc w:val="center"/>
        <w:rPr>
          <w:rFonts w:ascii="Garamond" w:hAnsi="Garamond"/>
          <w:b/>
        </w:rPr>
      </w:pPr>
      <w:r>
        <w:rPr>
          <w:rFonts w:ascii="Garamond" w:hAnsi="Garamond"/>
          <w:b/>
        </w:rPr>
        <w:t>con autorizzazione alla vendita</w:t>
      </w:r>
    </w:p>
    <w:p w14:paraId="595E22D1" w14:textId="77777777" w:rsidR="00B8177A" w:rsidRDefault="00B8177A" w:rsidP="00382EBC">
      <w:pPr>
        <w:spacing w:line="360" w:lineRule="auto"/>
        <w:jc w:val="center"/>
        <w:rPr>
          <w:rFonts w:ascii="Garamond" w:hAnsi="Garamond"/>
          <w:b/>
        </w:rPr>
      </w:pPr>
      <w:r>
        <w:rPr>
          <w:rFonts w:ascii="Garamond" w:hAnsi="Garamond"/>
          <w:b/>
        </w:rPr>
        <w:t xml:space="preserve">e delega </w:t>
      </w:r>
      <w:r>
        <w:rPr>
          <w:rFonts w:ascii="Garamond" w:hAnsi="Garamond"/>
          <w:b/>
          <w:i/>
          <w:iCs/>
        </w:rPr>
        <w:t>ex</w:t>
      </w:r>
      <w:r>
        <w:rPr>
          <w:rFonts w:ascii="Garamond" w:hAnsi="Garamond"/>
          <w:b/>
        </w:rPr>
        <w:t xml:space="preserve"> art. 591 </w:t>
      </w:r>
      <w:r>
        <w:rPr>
          <w:rFonts w:ascii="Garamond" w:hAnsi="Garamond"/>
          <w:b/>
          <w:i/>
          <w:iCs/>
        </w:rPr>
        <w:t>bis</w:t>
      </w:r>
      <w:r>
        <w:rPr>
          <w:rFonts w:ascii="Garamond" w:hAnsi="Garamond"/>
          <w:b/>
        </w:rPr>
        <w:t xml:space="preserve"> c.p.c.</w:t>
      </w:r>
    </w:p>
    <w:p w14:paraId="0B6A9308" w14:textId="77777777" w:rsidR="00B8177A" w:rsidRDefault="00B8177A" w:rsidP="00B8177A">
      <w:pPr>
        <w:spacing w:line="360" w:lineRule="auto"/>
        <w:ind w:firstLine="709"/>
        <w:jc w:val="center"/>
        <w:rPr>
          <w:rFonts w:ascii="Garamond" w:hAnsi="Garamond"/>
        </w:rPr>
      </w:pPr>
    </w:p>
    <w:p w14:paraId="12974AFD" w14:textId="362D9C26" w:rsidR="00B8177A" w:rsidRPr="0072164E" w:rsidRDefault="00B8177A" w:rsidP="006D07A0">
      <w:pPr>
        <w:spacing w:line="360" w:lineRule="auto"/>
        <w:jc w:val="center"/>
        <w:rPr>
          <w:rFonts w:ascii="Garamond" w:hAnsi="Garamond"/>
          <w:b/>
          <w:bCs/>
        </w:rPr>
      </w:pPr>
      <w:r w:rsidRPr="0072164E">
        <w:rPr>
          <w:rFonts w:ascii="Garamond" w:hAnsi="Garamond"/>
          <w:b/>
          <w:bCs/>
        </w:rPr>
        <w:t>Il Giudice dell’esecuzione</w:t>
      </w:r>
    </w:p>
    <w:p w14:paraId="4C52CD25" w14:textId="77777777" w:rsidR="00382EBC" w:rsidRDefault="00382EBC" w:rsidP="00436B71">
      <w:pPr>
        <w:spacing w:line="360" w:lineRule="auto"/>
        <w:jc w:val="both"/>
        <w:rPr>
          <w:rFonts w:ascii="Garamond" w:hAnsi="Garamond"/>
        </w:rPr>
      </w:pPr>
    </w:p>
    <w:p w14:paraId="00126C52" w14:textId="0ECC3D27" w:rsidR="00B8177A" w:rsidRDefault="00B8177A" w:rsidP="00436B71">
      <w:pPr>
        <w:spacing w:line="360" w:lineRule="auto"/>
        <w:jc w:val="both"/>
        <w:rPr>
          <w:rFonts w:ascii="Garamond" w:hAnsi="Garamond"/>
        </w:rPr>
      </w:pPr>
      <w:r w:rsidRPr="0072164E">
        <w:rPr>
          <w:rFonts w:ascii="Garamond" w:hAnsi="Garamond"/>
          <w:u w:val="single"/>
        </w:rPr>
        <w:t>dato atto</w:t>
      </w:r>
      <w:r>
        <w:rPr>
          <w:rFonts w:ascii="Garamond" w:hAnsi="Garamond"/>
        </w:rPr>
        <w:t xml:space="preserve"> che il creditore procedente ha chiesto disporsi la vendita del compendio pignorato e, </w:t>
      </w:r>
      <w:r w:rsidRPr="00382EBC">
        <w:rPr>
          <w:rFonts w:ascii="Garamond" w:hAnsi="Garamond"/>
        </w:rPr>
        <w:t>ricorrendone i presupposti, chiede applicarsi l'art. 41 del d.lgs. 1° settembre 1993, n. 385 (c.d. Testo Unico Bancario o T.U.B.);</w:t>
      </w:r>
    </w:p>
    <w:p w14:paraId="5DD24806" w14:textId="77777777" w:rsidR="00B8177A" w:rsidRDefault="00B8177A" w:rsidP="00436B71">
      <w:pPr>
        <w:spacing w:line="360" w:lineRule="auto"/>
        <w:jc w:val="both"/>
        <w:rPr>
          <w:rFonts w:ascii="Garamond" w:hAnsi="Garamond"/>
        </w:rPr>
      </w:pPr>
      <w:r w:rsidRPr="0072164E">
        <w:rPr>
          <w:rFonts w:ascii="Garamond" w:hAnsi="Garamond"/>
          <w:u w:val="single"/>
        </w:rPr>
        <w:t>esaminata</w:t>
      </w:r>
      <w:r>
        <w:rPr>
          <w:rFonts w:ascii="Garamond" w:hAnsi="Garamond"/>
        </w:rPr>
        <w:t xml:space="preserve"> la documentazione in atti;</w:t>
      </w:r>
    </w:p>
    <w:p w14:paraId="6721FDE6" w14:textId="77777777" w:rsidR="00B8177A" w:rsidRDefault="00B8177A" w:rsidP="00436B71">
      <w:pPr>
        <w:spacing w:line="360" w:lineRule="auto"/>
        <w:jc w:val="both"/>
        <w:rPr>
          <w:rFonts w:ascii="Garamond" w:hAnsi="Garamond"/>
        </w:rPr>
      </w:pPr>
      <w:r w:rsidRPr="0072164E">
        <w:rPr>
          <w:rFonts w:ascii="Garamond" w:hAnsi="Garamond"/>
          <w:u w:val="single"/>
        </w:rPr>
        <w:t>rilevato</w:t>
      </w:r>
      <w:r>
        <w:rPr>
          <w:rFonts w:ascii="Garamond" w:hAnsi="Garamond"/>
        </w:rPr>
        <w:t xml:space="preserve"> che il provvedimento di convocazione delle parti per l’udienza</w:t>
      </w:r>
      <w:r>
        <w:rPr>
          <w:rFonts w:ascii="Garamond" w:hAnsi="Garamond"/>
          <w:i/>
          <w:iCs/>
        </w:rPr>
        <w:t xml:space="preserve"> ex</w:t>
      </w:r>
      <w:r>
        <w:rPr>
          <w:rFonts w:ascii="Garamond" w:hAnsi="Garamond"/>
        </w:rPr>
        <w:t xml:space="preserve"> art. 569 c.p.c. è stato regolarmente notificato;</w:t>
      </w:r>
    </w:p>
    <w:p w14:paraId="1E16415D" w14:textId="77777777" w:rsidR="00B8177A" w:rsidRPr="00382EBC" w:rsidRDefault="00B8177A" w:rsidP="00436B71">
      <w:pPr>
        <w:spacing w:line="360" w:lineRule="auto"/>
        <w:jc w:val="both"/>
        <w:rPr>
          <w:rFonts w:ascii="Garamond" w:hAnsi="Garamond"/>
        </w:rPr>
      </w:pPr>
      <w:r w:rsidRPr="0072164E">
        <w:rPr>
          <w:rFonts w:ascii="Garamond" w:hAnsi="Garamond"/>
          <w:u w:val="single"/>
        </w:rPr>
        <w:t>rilevato</w:t>
      </w:r>
      <w:r w:rsidRPr="00382EBC">
        <w:rPr>
          <w:rFonts w:ascii="Garamond" w:hAnsi="Garamond"/>
        </w:rPr>
        <w:t xml:space="preserve"> che non risultano depositate note critiche alla relazione dell’esperto;</w:t>
      </w:r>
    </w:p>
    <w:p w14:paraId="56D65A56" w14:textId="77777777" w:rsidR="00B8177A" w:rsidRDefault="00B8177A" w:rsidP="006D07A0">
      <w:pPr>
        <w:spacing w:line="360" w:lineRule="auto"/>
        <w:jc w:val="center"/>
        <w:rPr>
          <w:rFonts w:ascii="Garamond" w:hAnsi="Garamond"/>
        </w:rPr>
      </w:pPr>
      <w:r w:rsidRPr="00382EBC">
        <w:rPr>
          <w:rFonts w:ascii="Garamond" w:hAnsi="Garamond"/>
        </w:rPr>
        <w:t>provvede come segue:</w:t>
      </w:r>
    </w:p>
    <w:p w14:paraId="78546F01" w14:textId="77777777" w:rsidR="00B8177A" w:rsidRDefault="00B8177A" w:rsidP="00B8177A">
      <w:pPr>
        <w:numPr>
          <w:ilvl w:val="0"/>
          <w:numId w:val="1"/>
        </w:numPr>
        <w:spacing w:line="360" w:lineRule="auto"/>
        <w:jc w:val="both"/>
        <w:rPr>
          <w:rFonts w:ascii="Garamond" w:hAnsi="Garamond"/>
        </w:rPr>
      </w:pPr>
      <w:r>
        <w:rPr>
          <w:rFonts w:ascii="Garamond" w:hAnsi="Garamond"/>
        </w:rPr>
        <w:t>visto l’art. 503, co. 2, c.p.c., ritenuto che non sussistano, allo stato, elementi che facciano ritenere probabile che la vendita con l’incanto possa aver luogo ad un prezzo superiore della metà rispetto al valore del bene determinato ai sensi dell’art. 568 c.p.c.,</w:t>
      </w:r>
    </w:p>
    <w:p w14:paraId="5A336A6E" w14:textId="77777777" w:rsidR="00B8177A" w:rsidRDefault="00B8177A" w:rsidP="00B8177A">
      <w:pPr>
        <w:numPr>
          <w:ilvl w:val="0"/>
          <w:numId w:val="1"/>
        </w:numPr>
        <w:spacing w:line="360" w:lineRule="auto"/>
        <w:jc w:val="both"/>
        <w:rPr>
          <w:rFonts w:ascii="Garamond" w:hAnsi="Garamond"/>
        </w:rPr>
      </w:pPr>
      <w:r>
        <w:rPr>
          <w:rFonts w:ascii="Garamond" w:hAnsi="Garamond"/>
        </w:rPr>
        <w:t>dispone che la vendita abbia luogo esclusivamente senza incanto nelle forme di cui agli artt. 571, 572, 573 e 574 c.p.c.;</w:t>
      </w:r>
    </w:p>
    <w:p w14:paraId="0186DB8D" w14:textId="77777777" w:rsidR="00B8177A" w:rsidRDefault="00B8177A" w:rsidP="00B8177A">
      <w:pPr>
        <w:numPr>
          <w:ilvl w:val="0"/>
          <w:numId w:val="1"/>
        </w:numPr>
        <w:spacing w:line="360" w:lineRule="auto"/>
        <w:jc w:val="both"/>
        <w:rPr>
          <w:rFonts w:ascii="Garamond" w:hAnsi="Garamond"/>
        </w:rPr>
      </w:pPr>
      <w:r>
        <w:rPr>
          <w:rFonts w:ascii="Garamond" w:hAnsi="Garamond"/>
        </w:rPr>
        <w:t xml:space="preserve">delega il compimento delle operazioni di vendita, a norma dell’art. 591 </w:t>
      </w:r>
      <w:r>
        <w:rPr>
          <w:rFonts w:ascii="Garamond" w:hAnsi="Garamond"/>
          <w:i/>
          <w:iCs/>
        </w:rPr>
        <w:t>bis</w:t>
      </w:r>
      <w:r>
        <w:rPr>
          <w:rFonts w:ascii="Garamond" w:hAnsi="Garamond"/>
        </w:rPr>
        <w:t xml:space="preserve"> c.p.c., ad un professionista;</w:t>
      </w:r>
    </w:p>
    <w:p w14:paraId="2DA15EAE" w14:textId="77777777" w:rsidR="00B8177A" w:rsidRDefault="00B8177A" w:rsidP="00B8177A">
      <w:pPr>
        <w:numPr>
          <w:ilvl w:val="0"/>
          <w:numId w:val="1"/>
        </w:numPr>
        <w:spacing w:line="360" w:lineRule="auto"/>
        <w:jc w:val="both"/>
        <w:rPr>
          <w:rFonts w:ascii="Garamond" w:hAnsi="Garamond"/>
        </w:rPr>
      </w:pPr>
      <w:r>
        <w:rPr>
          <w:rFonts w:ascii="Garamond" w:hAnsi="Garamond"/>
        </w:rPr>
        <w:t xml:space="preserve">dispone, a norma dell’art. 569, co. 4, c.p.c. che le operazioni siano effettuate con modalità telematiche, nel rispetto della normativa regolamentare di cui all’art. 161 </w:t>
      </w:r>
      <w:r>
        <w:rPr>
          <w:rFonts w:ascii="Garamond" w:hAnsi="Garamond"/>
          <w:i/>
          <w:iCs/>
        </w:rPr>
        <w:t>ter</w:t>
      </w:r>
      <w:r>
        <w:rPr>
          <w:rFonts w:ascii="Garamond" w:hAnsi="Garamond"/>
        </w:rPr>
        <w:t xml:space="preserve"> disp. att. c.p.c. e, dunque, nel rispetto delle regole tecnico-operative per lo svolgimento della vendita mediante gara telematica stabilite con decreto del Ministro della Giustizia 26 febbraio 2015, n. 32 e ss. mm.; </w:t>
      </w:r>
    </w:p>
    <w:p w14:paraId="22BA045E" w14:textId="77777777" w:rsidR="00B8177A" w:rsidRDefault="00B8177A" w:rsidP="00B8177A">
      <w:pPr>
        <w:numPr>
          <w:ilvl w:val="0"/>
          <w:numId w:val="1"/>
        </w:numPr>
        <w:spacing w:line="360" w:lineRule="auto"/>
        <w:jc w:val="both"/>
        <w:rPr>
          <w:rFonts w:ascii="Garamond" w:hAnsi="Garamond"/>
        </w:rPr>
      </w:pPr>
      <w:r>
        <w:rPr>
          <w:rFonts w:ascii="Garamond" w:hAnsi="Garamond"/>
        </w:rPr>
        <w:t>ritenuto che, in ragione dei vantaggi in termini di rapidità e di segretezza dalla stessa derivanti, si profili opportuno prevedere che la vendita senza incanto telematica si svolga esclusivamente in modalità cd. asincrona;</w:t>
      </w:r>
    </w:p>
    <w:p w14:paraId="5546503E" w14:textId="77777777" w:rsidR="00B8177A" w:rsidRPr="00B222A9" w:rsidRDefault="00B8177A" w:rsidP="00B8177A">
      <w:pPr>
        <w:numPr>
          <w:ilvl w:val="0"/>
          <w:numId w:val="1"/>
        </w:numPr>
        <w:spacing w:line="360" w:lineRule="auto"/>
        <w:jc w:val="both"/>
        <w:rPr>
          <w:rFonts w:ascii="Garamond" w:hAnsi="Garamond"/>
        </w:rPr>
      </w:pPr>
      <w:r>
        <w:rPr>
          <w:rFonts w:ascii="Garamond" w:hAnsi="Garamond"/>
        </w:rPr>
        <w:t xml:space="preserve">ritenuto </w:t>
      </w:r>
      <w:r w:rsidRPr="00B222A9">
        <w:rPr>
          <w:rFonts w:ascii="Garamond" w:hAnsi="Garamond"/>
        </w:rPr>
        <w:t>che nel caso di specie il creditore procedente abbia correttamente richiesto l’applicazione dell’art. 41 del D.Lgs. n. 385/1993 (T.U.B.);</w:t>
      </w:r>
    </w:p>
    <w:p w14:paraId="058144AA" w14:textId="77777777" w:rsidR="00B8177A" w:rsidRDefault="00B8177A" w:rsidP="00B8177A">
      <w:pPr>
        <w:spacing w:line="360" w:lineRule="auto"/>
        <w:ind w:firstLine="709"/>
        <w:jc w:val="both"/>
        <w:rPr>
          <w:rFonts w:ascii="Garamond" w:hAnsi="Garamond"/>
        </w:rPr>
      </w:pPr>
    </w:p>
    <w:p w14:paraId="4B33D95E" w14:textId="77777777" w:rsidR="00B8177A" w:rsidRDefault="00B8177A" w:rsidP="00436B71">
      <w:pPr>
        <w:spacing w:line="360" w:lineRule="auto"/>
        <w:jc w:val="both"/>
        <w:rPr>
          <w:rFonts w:ascii="Garamond" w:hAnsi="Garamond"/>
        </w:rPr>
      </w:pPr>
      <w:r>
        <w:rPr>
          <w:rFonts w:ascii="Garamond" w:hAnsi="Garamond"/>
        </w:rPr>
        <w:t xml:space="preserve">visti gli artt. 569 e 591 </w:t>
      </w:r>
      <w:r>
        <w:rPr>
          <w:rFonts w:ascii="Garamond" w:hAnsi="Garamond"/>
          <w:i/>
          <w:iCs/>
        </w:rPr>
        <w:t>bis</w:t>
      </w:r>
      <w:r>
        <w:rPr>
          <w:rFonts w:ascii="Garamond" w:hAnsi="Garamond"/>
        </w:rPr>
        <w:t xml:space="preserve"> c.p.c.,</w:t>
      </w:r>
    </w:p>
    <w:p w14:paraId="1F26BA0D" w14:textId="77777777" w:rsidR="00B8177A" w:rsidRDefault="00B8177A" w:rsidP="006D07A0">
      <w:pPr>
        <w:spacing w:line="360" w:lineRule="auto"/>
        <w:jc w:val="center"/>
        <w:rPr>
          <w:rFonts w:ascii="Garamond" w:hAnsi="Garamond"/>
        </w:rPr>
      </w:pPr>
      <w:r>
        <w:rPr>
          <w:rFonts w:ascii="Garamond" w:hAnsi="Garamond"/>
        </w:rPr>
        <w:t>DISPONE</w:t>
      </w:r>
    </w:p>
    <w:p w14:paraId="2BBC4277" w14:textId="77777777" w:rsidR="00B8177A" w:rsidRDefault="00B8177A" w:rsidP="00436B71">
      <w:pPr>
        <w:spacing w:line="360" w:lineRule="auto"/>
        <w:jc w:val="both"/>
        <w:rPr>
          <w:rFonts w:ascii="Garamond" w:hAnsi="Garamond"/>
        </w:rPr>
      </w:pPr>
      <w:r>
        <w:rPr>
          <w:rFonts w:ascii="Garamond" w:hAnsi="Garamond"/>
        </w:rPr>
        <w:t>la vendita senza incanto del compendio pignorato con modalità telematica asincrona</w:t>
      </w:r>
    </w:p>
    <w:p w14:paraId="704E9C7B" w14:textId="77777777" w:rsidR="00B8177A" w:rsidRDefault="00B8177A" w:rsidP="006D07A0">
      <w:pPr>
        <w:spacing w:line="360" w:lineRule="auto"/>
        <w:jc w:val="center"/>
        <w:rPr>
          <w:rFonts w:ascii="Garamond" w:hAnsi="Garamond"/>
        </w:rPr>
      </w:pPr>
      <w:r>
        <w:rPr>
          <w:rFonts w:ascii="Garamond" w:hAnsi="Garamond"/>
        </w:rPr>
        <w:t>DELEGA</w:t>
      </w:r>
    </w:p>
    <w:p w14:paraId="12D5FEF1" w14:textId="77777777" w:rsidR="00B8177A" w:rsidRDefault="00B8177A" w:rsidP="00436B71">
      <w:pPr>
        <w:spacing w:line="360" w:lineRule="auto"/>
        <w:jc w:val="both"/>
        <w:rPr>
          <w:rFonts w:ascii="Garamond" w:hAnsi="Garamond"/>
        </w:rPr>
      </w:pPr>
      <w:r>
        <w:rPr>
          <w:rFonts w:ascii="Garamond" w:hAnsi="Garamond"/>
        </w:rPr>
        <w:t xml:space="preserve">il compimento delle operazioni di vendita </w:t>
      </w:r>
      <w:r w:rsidRPr="00B222A9">
        <w:rPr>
          <w:rFonts w:ascii="Garamond" w:hAnsi="Garamond"/>
        </w:rPr>
        <w:t>a _____________________________________</w:t>
      </w:r>
      <w:r>
        <w:rPr>
          <w:rFonts w:ascii="Garamond" w:hAnsi="Garamond"/>
        </w:rPr>
        <w:t xml:space="preserve"> </w:t>
      </w:r>
    </w:p>
    <w:p w14:paraId="36A21887" w14:textId="77777777" w:rsidR="00B8177A" w:rsidRDefault="00B8177A" w:rsidP="006D07A0">
      <w:pPr>
        <w:spacing w:line="360" w:lineRule="auto"/>
        <w:jc w:val="center"/>
        <w:rPr>
          <w:rFonts w:ascii="Garamond" w:hAnsi="Garamond"/>
        </w:rPr>
      </w:pPr>
      <w:r>
        <w:rPr>
          <w:rFonts w:ascii="Garamond" w:hAnsi="Garamond"/>
        </w:rPr>
        <w:t>ASSEGNA</w:t>
      </w:r>
    </w:p>
    <w:p w14:paraId="0393B6A2" w14:textId="77777777" w:rsidR="00B8177A" w:rsidRDefault="00B8177A" w:rsidP="00436B71">
      <w:pPr>
        <w:spacing w:line="360" w:lineRule="auto"/>
        <w:jc w:val="both"/>
        <w:rPr>
          <w:rFonts w:ascii="Garamond" w:hAnsi="Garamond"/>
        </w:rPr>
      </w:pPr>
      <w:r>
        <w:rPr>
          <w:rFonts w:ascii="Garamond" w:hAnsi="Garamond"/>
        </w:rPr>
        <w:t>termine finale di 36 MESI per completare le operazioni delegate, decorrenti dall’emissione della presente ordinanza, salvo proroga, DA RICHIEDERE PRIMA DELLA SCADENZA DEL TERMINE DA PARTE DEL DELEGATO con istanza formulata al G.E.;</w:t>
      </w:r>
    </w:p>
    <w:p w14:paraId="54D2122F" w14:textId="77777777" w:rsidR="00B8177A" w:rsidRDefault="00B8177A" w:rsidP="006D07A0">
      <w:pPr>
        <w:spacing w:line="360" w:lineRule="auto"/>
        <w:jc w:val="center"/>
        <w:rPr>
          <w:rFonts w:ascii="Garamond" w:hAnsi="Garamond"/>
        </w:rPr>
      </w:pPr>
      <w:r>
        <w:rPr>
          <w:rFonts w:ascii="Garamond" w:hAnsi="Garamond"/>
        </w:rPr>
        <w:t>DISPONE</w:t>
      </w:r>
    </w:p>
    <w:p w14:paraId="1A106ACB" w14:textId="77777777" w:rsidR="00B8177A" w:rsidRDefault="00B8177A" w:rsidP="00436B71">
      <w:pPr>
        <w:spacing w:line="360" w:lineRule="auto"/>
        <w:jc w:val="both"/>
        <w:rPr>
          <w:rFonts w:ascii="Garamond" w:hAnsi="Garamond"/>
        </w:rPr>
      </w:pPr>
      <w:r>
        <w:rPr>
          <w:rFonts w:ascii="Garamond" w:hAnsi="Garamond"/>
        </w:rPr>
        <w:t xml:space="preserve">ai sensi dell’art. 591 </w:t>
      </w:r>
      <w:r>
        <w:rPr>
          <w:rFonts w:ascii="Garamond" w:hAnsi="Garamond"/>
          <w:i/>
          <w:iCs/>
        </w:rPr>
        <w:t>bis</w:t>
      </w:r>
      <w:r>
        <w:rPr>
          <w:rFonts w:ascii="Garamond" w:hAnsi="Garamond"/>
        </w:rPr>
        <w:t xml:space="preserve">, comma 1, c.p.c., lo svolgimento, secondo le direttive impartite a norma dell’art. 591 </w:t>
      </w:r>
      <w:r>
        <w:rPr>
          <w:rFonts w:ascii="Garamond" w:hAnsi="Garamond"/>
          <w:i/>
          <w:iCs/>
        </w:rPr>
        <w:t>bis</w:t>
      </w:r>
      <w:r>
        <w:rPr>
          <w:rFonts w:ascii="Garamond" w:hAnsi="Garamond"/>
        </w:rPr>
        <w:t>, comma 2 e ss., c.p.c., entro il termine di 1 ANNO dall’emissione della presente ordinanza, di un numero di esperimenti di vendita NON INFERIORE A TRE;</w:t>
      </w:r>
    </w:p>
    <w:p w14:paraId="02DDBFCC" w14:textId="77777777" w:rsidR="00B8177A" w:rsidRDefault="00B8177A" w:rsidP="006D07A0">
      <w:pPr>
        <w:spacing w:line="360" w:lineRule="auto"/>
        <w:jc w:val="center"/>
        <w:rPr>
          <w:rFonts w:ascii="Garamond" w:hAnsi="Garamond"/>
        </w:rPr>
      </w:pPr>
      <w:r>
        <w:rPr>
          <w:rFonts w:ascii="Garamond" w:hAnsi="Garamond"/>
        </w:rPr>
        <w:t>AVVISA</w:t>
      </w:r>
    </w:p>
    <w:p w14:paraId="1013A49E" w14:textId="77777777" w:rsidR="00B8177A" w:rsidRDefault="00B8177A" w:rsidP="00436B71">
      <w:pPr>
        <w:spacing w:line="360" w:lineRule="auto"/>
        <w:jc w:val="both"/>
        <w:rPr>
          <w:rFonts w:ascii="Garamond" w:hAnsi="Garamond"/>
        </w:rPr>
      </w:pPr>
      <w:r>
        <w:rPr>
          <w:rFonts w:ascii="Garamond" w:hAnsi="Garamond"/>
        </w:rPr>
        <w:t xml:space="preserve">che, ai sensi dell’art. 591 </w:t>
      </w:r>
      <w:r>
        <w:rPr>
          <w:rFonts w:ascii="Garamond" w:hAnsi="Garamond"/>
          <w:i/>
          <w:iCs/>
        </w:rPr>
        <w:t>bis</w:t>
      </w:r>
      <w:r>
        <w:rPr>
          <w:rFonts w:ascii="Garamond" w:hAnsi="Garamond"/>
        </w:rPr>
        <w:t xml:space="preserve">, comma 12, c.p.c., sentito il professionista delegato, il giudice dell’esecuzione, qualora non siano rispettati i termini e le direttive per lo svolgimento delle operazioni di vendita, provvederà alla sostituzione del delegato, salvo che il professionista dimostri che il mancato rispetto della delega sia dipeso da causa a lui non imputabile; </w:t>
      </w:r>
    </w:p>
    <w:p w14:paraId="5C9EFB05" w14:textId="77777777" w:rsidR="00B8177A" w:rsidRDefault="00B8177A" w:rsidP="006D07A0">
      <w:pPr>
        <w:spacing w:line="360" w:lineRule="auto"/>
        <w:jc w:val="center"/>
        <w:rPr>
          <w:rFonts w:ascii="Garamond" w:hAnsi="Garamond"/>
          <w:bCs/>
        </w:rPr>
      </w:pPr>
      <w:r>
        <w:rPr>
          <w:rFonts w:ascii="Garamond" w:hAnsi="Garamond"/>
          <w:bCs/>
        </w:rPr>
        <w:t>DETERMINA</w:t>
      </w:r>
    </w:p>
    <w:p w14:paraId="5A10D372" w14:textId="77777777" w:rsidR="00B8177A" w:rsidRDefault="00B8177A" w:rsidP="00436B71">
      <w:pPr>
        <w:spacing w:line="360" w:lineRule="auto"/>
        <w:jc w:val="both"/>
        <w:rPr>
          <w:rFonts w:ascii="Garamond" w:hAnsi="Garamond"/>
        </w:rPr>
      </w:pPr>
      <w:r>
        <w:rPr>
          <w:rFonts w:ascii="Garamond" w:hAnsi="Garamond"/>
          <w:bCs/>
        </w:rPr>
        <w:t>il valore del compendio pignorato, ossia il prezzo stabilito,</w:t>
      </w:r>
      <w:r>
        <w:rPr>
          <w:rFonts w:ascii="Garamond" w:hAnsi="Garamond"/>
        </w:rPr>
        <w:t xml:space="preserve"> come da relazione di stima dell’esperto </w:t>
      </w:r>
      <w:r w:rsidRPr="00B222A9">
        <w:rPr>
          <w:rFonts w:ascii="Garamond" w:hAnsi="Garamond"/>
        </w:rPr>
        <w:t>per il lotto o per ciascun lotto individuato, confermando il prezzo base come stabilito dall’esperto, sulla sco</w:t>
      </w:r>
      <w:r>
        <w:rPr>
          <w:rFonts w:ascii="Garamond" w:hAnsi="Garamond"/>
        </w:rPr>
        <w:t xml:space="preserve">rta delle indagini compiute, ritenute corrette, in esito ad un percorso motivazionale esente da vizi logici; </w:t>
      </w:r>
      <w:r>
        <w:rPr>
          <w:rFonts w:ascii="Garamond" w:hAnsi="Garamond"/>
          <w:b/>
          <w:u w:val="single"/>
        </w:rPr>
        <w:t>l’offerta minima</w:t>
      </w:r>
      <w:r>
        <w:rPr>
          <w:rFonts w:ascii="Garamond" w:hAnsi="Garamond"/>
          <w:b/>
        </w:rPr>
        <w:t xml:space="preserve"> </w:t>
      </w:r>
      <w:r>
        <w:rPr>
          <w:rFonts w:ascii="Garamond" w:hAnsi="Garamond"/>
        </w:rPr>
        <w:t>in misura pari al 75% del prezzo stabilito.</w:t>
      </w:r>
    </w:p>
    <w:p w14:paraId="528C9414" w14:textId="77777777" w:rsidR="00B8177A" w:rsidRDefault="00B8177A" w:rsidP="00B8177A">
      <w:pPr>
        <w:spacing w:line="360" w:lineRule="auto"/>
        <w:ind w:firstLine="709"/>
        <w:jc w:val="both"/>
        <w:rPr>
          <w:rFonts w:ascii="Garamond" w:hAnsi="Garamond"/>
        </w:rPr>
      </w:pPr>
    </w:p>
    <w:p w14:paraId="7619B108" w14:textId="77777777" w:rsidR="00B8177A" w:rsidRPr="00B222A9" w:rsidRDefault="00B8177A" w:rsidP="006D07A0">
      <w:pPr>
        <w:spacing w:line="360" w:lineRule="auto"/>
        <w:jc w:val="center"/>
        <w:rPr>
          <w:rFonts w:ascii="Garamond" w:hAnsi="Garamond"/>
          <w:b/>
        </w:rPr>
      </w:pPr>
      <w:r w:rsidRPr="00B222A9">
        <w:rPr>
          <w:rFonts w:ascii="Garamond" w:hAnsi="Garamond"/>
          <w:b/>
        </w:rPr>
        <w:t>CONTENUTO DELLA DELEGA AL PROFESSIONISTA</w:t>
      </w:r>
    </w:p>
    <w:p w14:paraId="52A98414" w14:textId="77777777" w:rsidR="00B8177A" w:rsidRDefault="00B8177A" w:rsidP="00B8177A">
      <w:pPr>
        <w:spacing w:line="360" w:lineRule="auto"/>
        <w:ind w:firstLine="709"/>
        <w:jc w:val="center"/>
        <w:rPr>
          <w:rFonts w:ascii="Garamond" w:hAnsi="Garamond"/>
        </w:rPr>
      </w:pPr>
    </w:p>
    <w:p w14:paraId="4C3CDCFD" w14:textId="77777777" w:rsidR="00B8177A" w:rsidRDefault="00B8177A" w:rsidP="00436B71">
      <w:pPr>
        <w:spacing w:line="360" w:lineRule="auto"/>
        <w:jc w:val="both"/>
        <w:rPr>
          <w:rFonts w:ascii="Garamond" w:hAnsi="Garamond"/>
        </w:rPr>
      </w:pPr>
      <w:r>
        <w:rPr>
          <w:rFonts w:ascii="Garamond" w:hAnsi="Garamond"/>
        </w:rPr>
        <w:t>Il Giudice dell’esecuzione</w:t>
      </w:r>
    </w:p>
    <w:p w14:paraId="55F6BB10" w14:textId="77777777" w:rsidR="00B8177A" w:rsidRDefault="00B8177A" w:rsidP="006D07A0">
      <w:pPr>
        <w:spacing w:line="360" w:lineRule="auto"/>
        <w:jc w:val="center"/>
        <w:rPr>
          <w:rFonts w:ascii="Garamond" w:hAnsi="Garamond"/>
        </w:rPr>
      </w:pPr>
      <w:r>
        <w:rPr>
          <w:rFonts w:ascii="Garamond" w:hAnsi="Garamond"/>
        </w:rPr>
        <w:t>DISPONE</w:t>
      </w:r>
    </w:p>
    <w:p w14:paraId="757336E4" w14:textId="69946199" w:rsidR="00B8177A" w:rsidRDefault="00B8177A" w:rsidP="00436B71">
      <w:pPr>
        <w:spacing w:line="360" w:lineRule="auto"/>
        <w:jc w:val="both"/>
        <w:rPr>
          <w:rFonts w:ascii="Garamond" w:hAnsi="Garamond"/>
        </w:rPr>
      </w:pPr>
      <w:r>
        <w:rPr>
          <w:rFonts w:ascii="Garamond" w:hAnsi="Garamond"/>
        </w:rPr>
        <w:t xml:space="preserve">che il </w:t>
      </w:r>
      <w:r w:rsidR="00B222A9">
        <w:rPr>
          <w:rFonts w:ascii="Garamond" w:hAnsi="Garamond"/>
        </w:rPr>
        <w:t>P</w:t>
      </w:r>
      <w:r>
        <w:rPr>
          <w:rFonts w:ascii="Garamond" w:hAnsi="Garamond"/>
        </w:rPr>
        <w:t>rofessionista delegato provveda:</w:t>
      </w:r>
    </w:p>
    <w:p w14:paraId="600DC01D" w14:textId="4F894E58" w:rsidR="00B8177A" w:rsidRDefault="00B8177A" w:rsidP="00B8177A">
      <w:pPr>
        <w:numPr>
          <w:ilvl w:val="0"/>
          <w:numId w:val="2"/>
        </w:numPr>
        <w:spacing w:line="360" w:lineRule="auto"/>
        <w:contextualSpacing/>
        <w:jc w:val="both"/>
        <w:rPr>
          <w:rFonts w:ascii="Garamond" w:hAnsi="Garamond"/>
        </w:rPr>
      </w:pPr>
      <w:r>
        <w:rPr>
          <w:rFonts w:ascii="Garamond" w:hAnsi="Garamond"/>
        </w:rPr>
        <w:t>al controllo della titolarità in capo al/i debitore/i esecutato/i dei diritti reali oggetto di apprensione esecutiva, sulla base della documentazione ipo-catastale o della certificazione sostitutiva notarile depositata dal creditore procedente e della relazione dell’esperto già nominato da questo giudice e, nell’ipotesi in cui riscontri una discordanza tra diritti pignorati e reale consistenza degli stessi, proceda ad informarne questo giudice trasmettendogli gli atti senza indugio</w:t>
      </w:r>
      <w:r w:rsidR="007F3E86">
        <w:rPr>
          <w:rFonts w:ascii="Garamond" w:hAnsi="Garamond"/>
        </w:rPr>
        <w:t>. A</w:t>
      </w:r>
      <w:r>
        <w:rPr>
          <w:rFonts w:ascii="Garamond" w:hAnsi="Garamond"/>
        </w:rPr>
        <w:t xml:space="preserve">llo stesso modo procederà il </w:t>
      </w:r>
      <w:r w:rsidR="007F3E86">
        <w:rPr>
          <w:rFonts w:ascii="Garamond" w:hAnsi="Garamond"/>
        </w:rPr>
        <w:lastRenderedPageBreak/>
        <w:t xml:space="preserve">Professionista </w:t>
      </w:r>
      <w:r>
        <w:rPr>
          <w:rFonts w:ascii="Garamond" w:hAnsi="Garamond"/>
        </w:rPr>
        <w:t xml:space="preserve">delegato ove risultino altri creditori iscritti e non intervenuti </w:t>
      </w:r>
      <w:r>
        <w:rPr>
          <w:rFonts w:ascii="Garamond" w:hAnsi="Garamond"/>
          <w:i/>
          <w:iCs/>
        </w:rPr>
        <w:t>ex</w:t>
      </w:r>
      <w:r>
        <w:rPr>
          <w:rFonts w:ascii="Garamond" w:hAnsi="Garamond"/>
        </w:rPr>
        <w:t xml:space="preserve"> art. 498 c.p.c. a cui sia stata omessa la notifica dell’avviso di convocazione per l’udienza prevista dall’art. 569 c.p.c.; al controllo in ordine all’avvenuta notifica dell’ordinanza </w:t>
      </w:r>
      <w:r>
        <w:rPr>
          <w:rFonts w:ascii="Garamond" w:hAnsi="Garamond"/>
          <w:i/>
          <w:iCs/>
        </w:rPr>
        <w:t>ex</w:t>
      </w:r>
      <w:r>
        <w:rPr>
          <w:rFonts w:ascii="Garamond" w:hAnsi="Garamond"/>
        </w:rPr>
        <w:t xml:space="preserve"> art. 569 c.p.c. agli eventuali comproprietari o al terzo proprietario del bene pignorato e al controllo in ordine all’avvenuta notifica dell’ordinanza </w:t>
      </w:r>
      <w:r>
        <w:rPr>
          <w:rFonts w:ascii="Garamond" w:hAnsi="Garamond"/>
          <w:i/>
          <w:iCs/>
        </w:rPr>
        <w:t>ex</w:t>
      </w:r>
      <w:r>
        <w:rPr>
          <w:rFonts w:ascii="Garamond" w:hAnsi="Garamond"/>
        </w:rPr>
        <w:t xml:space="preserve"> art. 569 c.p.c., ultimo comma, c.p.c. ai creditori iscritti non intervenuti, nonché al debitore, segnalando al giudice l’eventuale omissione;</w:t>
      </w:r>
    </w:p>
    <w:p w14:paraId="0A8FF8F9" w14:textId="77777777" w:rsidR="00B8177A" w:rsidRDefault="00B8177A" w:rsidP="00B8177A">
      <w:pPr>
        <w:numPr>
          <w:ilvl w:val="0"/>
          <w:numId w:val="2"/>
        </w:numPr>
        <w:spacing w:line="360" w:lineRule="auto"/>
        <w:contextualSpacing/>
        <w:jc w:val="both"/>
        <w:rPr>
          <w:rFonts w:ascii="Garamond" w:hAnsi="Garamond"/>
        </w:rPr>
      </w:pPr>
      <w:r>
        <w:rPr>
          <w:rFonts w:ascii="Garamond" w:hAnsi="Garamond"/>
        </w:rPr>
        <w:t>al controllo dello stato di diritto in cui si trovano gli immobili, della destinazione urbanistica del terreno risultante dal certificato di cui all’art. 18 della Legge 28 febbraio 1985 n. 47, nonché le notizie di cui agli articoli 17 e 40 della citata Legge n. 47 del 1985;</w:t>
      </w:r>
    </w:p>
    <w:p w14:paraId="504F132A" w14:textId="77777777" w:rsidR="00B8177A" w:rsidRDefault="00B8177A" w:rsidP="00B8177A">
      <w:pPr>
        <w:numPr>
          <w:ilvl w:val="0"/>
          <w:numId w:val="2"/>
        </w:numPr>
        <w:spacing w:line="360" w:lineRule="auto"/>
        <w:contextualSpacing/>
        <w:jc w:val="both"/>
        <w:rPr>
          <w:rFonts w:ascii="Garamond" w:hAnsi="Garamond"/>
        </w:rPr>
      </w:pPr>
      <w:r>
        <w:rPr>
          <w:rFonts w:ascii="Garamond" w:hAnsi="Garamond"/>
        </w:rPr>
        <w:t>al versamento della somma disposta a titolo di fondo spese in favore del delegato su un conto corrente intestato alla procedura e aperto presso uno dei seguenti istituti di credito Biverbanca spa, Banca Popolare di Novara e Vercelli spa, Banca Carige spa, Banca Cariparma spa, Unicredit spa, Banca Sella spa, Banca Popolare di Puglia e Basilicata spa</w:t>
      </w:r>
      <w:r>
        <w:rPr>
          <w:rFonts w:ascii="Garamond" w:hAnsi="Garamond"/>
          <w:bCs/>
        </w:rPr>
        <w:t xml:space="preserve">; il professionista delegato è espressamente autorizzato a fare ricorso, se ritenuto utile, al c.d. </w:t>
      </w:r>
      <w:r>
        <w:rPr>
          <w:rFonts w:ascii="Garamond" w:hAnsi="Garamond"/>
          <w:bCs/>
          <w:i/>
          <w:iCs/>
        </w:rPr>
        <w:t xml:space="preserve">home banking </w:t>
      </w:r>
      <w:r>
        <w:rPr>
          <w:rFonts w:ascii="Garamond" w:hAnsi="Garamond"/>
          <w:bCs/>
        </w:rPr>
        <w:t>o servizio equivalente;</w:t>
      </w:r>
    </w:p>
    <w:p w14:paraId="049F20A2" w14:textId="56EC3407" w:rsidR="00B8177A" w:rsidRPr="00421CA9" w:rsidRDefault="00B8177A" w:rsidP="00B8177A">
      <w:pPr>
        <w:numPr>
          <w:ilvl w:val="0"/>
          <w:numId w:val="2"/>
        </w:numPr>
        <w:spacing w:line="360" w:lineRule="auto"/>
        <w:contextualSpacing/>
        <w:jc w:val="both"/>
        <w:rPr>
          <w:rFonts w:ascii="Garamond" w:hAnsi="Garamond"/>
        </w:rPr>
      </w:pPr>
      <w:r w:rsidRPr="00421CA9">
        <w:rPr>
          <w:rFonts w:ascii="Garamond" w:hAnsi="Garamond"/>
        </w:rPr>
        <w:t>a depositare entro trenta giorni dalla notifica dell’ordinanza di vendita, un rapporto riepilogativo iniziale delle attività svolte e, dopo ciascun esperimento di vendita, un rapporto riepilogativo periodico</w:t>
      </w:r>
      <w:r w:rsidR="003B14A5" w:rsidRPr="00421CA9">
        <w:rPr>
          <w:rFonts w:ascii="Garamond" w:hAnsi="Garamond"/>
        </w:rPr>
        <w:t xml:space="preserve">. </w:t>
      </w:r>
      <w:bookmarkStart w:id="0" w:name="_Hlk168418172"/>
      <w:r w:rsidR="003B14A5" w:rsidRPr="00421CA9">
        <w:rPr>
          <w:rFonts w:ascii="Garamond" w:hAnsi="Garamond"/>
        </w:rPr>
        <w:t>I rapporti riepilogativi devono necessariamente essere redatti</w:t>
      </w:r>
      <w:r w:rsidRPr="00421CA9">
        <w:rPr>
          <w:rFonts w:ascii="Garamond" w:hAnsi="Garamond"/>
        </w:rPr>
        <w:t xml:space="preserve"> </w:t>
      </w:r>
      <w:r w:rsidR="00200569" w:rsidRPr="00421CA9">
        <w:rPr>
          <w:rFonts w:ascii="Garamond" w:hAnsi="Garamond"/>
        </w:rPr>
        <w:t xml:space="preserve">secondo gli schemi ministeriali </w:t>
      </w:r>
      <w:r w:rsidR="003B14A5" w:rsidRPr="00421CA9">
        <w:rPr>
          <w:rFonts w:ascii="Garamond" w:hAnsi="Garamond"/>
        </w:rPr>
        <w:t>e</w:t>
      </w:r>
      <w:r w:rsidR="00200569" w:rsidRPr="00421CA9">
        <w:rPr>
          <w:rFonts w:ascii="Garamond" w:hAnsi="Garamond"/>
        </w:rPr>
        <w:t xml:space="preserve"> compilati tramite la piattaforma “procedure.it”. </w:t>
      </w:r>
      <w:r w:rsidR="003B14A5" w:rsidRPr="00421CA9">
        <w:rPr>
          <w:rFonts w:ascii="Garamond" w:hAnsi="Garamond"/>
        </w:rPr>
        <w:t xml:space="preserve">Il mancato rispetto di tale direttiva è valutabile ai fini della revoca dall’incarico. </w:t>
      </w:r>
    </w:p>
    <w:bookmarkEnd w:id="0"/>
    <w:p w14:paraId="67B38951" w14:textId="77777777" w:rsidR="00B8177A" w:rsidRDefault="00B8177A" w:rsidP="00B8177A">
      <w:pPr>
        <w:numPr>
          <w:ilvl w:val="0"/>
          <w:numId w:val="2"/>
        </w:numPr>
        <w:spacing w:line="360" w:lineRule="auto"/>
        <w:contextualSpacing/>
        <w:jc w:val="both"/>
        <w:rPr>
          <w:rFonts w:ascii="Garamond" w:hAnsi="Garamond"/>
        </w:rPr>
      </w:pPr>
      <w:r>
        <w:rPr>
          <w:rFonts w:ascii="Garamond" w:hAnsi="Garamond"/>
        </w:rPr>
        <w:t>a formare l’avviso di vendita secondo il modello predisposto dal Tribunale, il disposto dell’art. 570 c.p.c. e le istruzioni qui di seguito impartite;</w:t>
      </w:r>
    </w:p>
    <w:p w14:paraId="6DA7D78B" w14:textId="77777777" w:rsidR="00B8177A" w:rsidRDefault="00B8177A" w:rsidP="00B8177A">
      <w:pPr>
        <w:numPr>
          <w:ilvl w:val="0"/>
          <w:numId w:val="2"/>
        </w:numPr>
        <w:spacing w:line="360" w:lineRule="auto"/>
        <w:contextualSpacing/>
        <w:jc w:val="both"/>
        <w:rPr>
          <w:rFonts w:ascii="Garamond" w:hAnsi="Garamond"/>
        </w:rPr>
      </w:pPr>
      <w:r>
        <w:rPr>
          <w:rFonts w:ascii="Garamond" w:hAnsi="Garamond"/>
        </w:rPr>
        <w:t>a notificare l’avviso di vendita alle parti e ai creditori iscritti non intervenuti anche ai fini di cui all’art. 24 D.M. 26.2.2015 n. 32 per cui ricevute le offerte, il professionista delegato sentirà le parti e i creditori iscritti non intervenuti se presenti all’udienza indicata;</w:t>
      </w:r>
    </w:p>
    <w:p w14:paraId="5B04D7A5" w14:textId="77777777" w:rsidR="00B8177A" w:rsidRDefault="00B8177A" w:rsidP="00B8177A">
      <w:pPr>
        <w:numPr>
          <w:ilvl w:val="0"/>
          <w:numId w:val="2"/>
        </w:numPr>
        <w:spacing w:line="360" w:lineRule="auto"/>
        <w:contextualSpacing/>
        <w:jc w:val="both"/>
        <w:rPr>
          <w:rFonts w:ascii="Garamond" w:hAnsi="Garamond"/>
        </w:rPr>
      </w:pPr>
      <w:r>
        <w:rPr>
          <w:rFonts w:ascii="Garamond" w:hAnsi="Garamond"/>
          <w:u w:val="single"/>
        </w:rPr>
        <w:t xml:space="preserve">ad avvisare gli offerenti che in sede di presentazione dell’offerta (con nota allegata) ovvero in seguito all’aggiudicazione, possono esercitare la facoltà </w:t>
      </w:r>
      <w:r>
        <w:rPr>
          <w:rFonts w:ascii="Garamond" w:hAnsi="Garamond"/>
          <w:i/>
          <w:iCs/>
          <w:u w:val="single"/>
        </w:rPr>
        <w:t>ex</w:t>
      </w:r>
      <w:r>
        <w:rPr>
          <w:rFonts w:ascii="Garamond" w:hAnsi="Garamond"/>
          <w:u w:val="single"/>
        </w:rPr>
        <w:t xml:space="preserve"> art. 560, comma 10, c.p.c</w:t>
      </w:r>
      <w:r>
        <w:rPr>
          <w:rFonts w:ascii="Garamond" w:hAnsi="Garamond"/>
          <w:color w:val="7030A0"/>
          <w:u w:val="single"/>
        </w:rPr>
        <w:t xml:space="preserve">. </w:t>
      </w:r>
      <w:r>
        <w:rPr>
          <w:rFonts w:ascii="Garamond" w:hAnsi="Garamond"/>
          <w:u w:val="single"/>
        </w:rPr>
        <w:t>di richiedere che l’ordine di liberazione ovvero l’ingiunzione contenuta nel decreto di trasferimento, venga attuato dal custode, senza l’osservanza delle formalità di cui agli artt. 605 e seguenti c.p.c., a spese della procedura, con l’avvertenza che in caso di istanza successiva al decreto di trasferimento le spese della liberazione saranno poste a carico dell’aggiudicatario</w:t>
      </w:r>
      <w:r>
        <w:rPr>
          <w:rFonts w:ascii="Garamond" w:hAnsi="Garamond"/>
        </w:rPr>
        <w:t>;</w:t>
      </w:r>
    </w:p>
    <w:p w14:paraId="63D1C15C" w14:textId="77777777" w:rsidR="00B8177A" w:rsidRDefault="00B8177A" w:rsidP="00B8177A">
      <w:pPr>
        <w:numPr>
          <w:ilvl w:val="0"/>
          <w:numId w:val="2"/>
        </w:numPr>
        <w:spacing w:line="360" w:lineRule="auto"/>
        <w:contextualSpacing/>
        <w:jc w:val="both"/>
        <w:rPr>
          <w:rFonts w:ascii="Garamond" w:hAnsi="Garamond"/>
        </w:rPr>
      </w:pPr>
      <w:r>
        <w:rPr>
          <w:rFonts w:ascii="Garamond" w:hAnsi="Garamond"/>
        </w:rPr>
        <w:t xml:space="preserve">a fissare un termine non inferiore a 90 giorni e non superiore a 120 giorni dalla comunicazione del presente provvedimento per la presentazione delle offerte di acquisto per ciascuno dei beni pignorati, </w:t>
      </w:r>
      <w:r>
        <w:rPr>
          <w:rFonts w:ascii="Garamond" w:hAnsi="Garamond"/>
          <w:b/>
        </w:rPr>
        <w:t>l’avviso di vendita andrà depositato nel fascicolo telematico processuale appena inoltrata la richiesta di pubblicità</w:t>
      </w:r>
      <w:r>
        <w:rPr>
          <w:rFonts w:ascii="Garamond" w:hAnsi="Garamond"/>
        </w:rPr>
        <w:t>;</w:t>
      </w:r>
    </w:p>
    <w:p w14:paraId="00F3E042" w14:textId="77777777" w:rsidR="00B8177A" w:rsidRDefault="00B8177A" w:rsidP="00B8177A">
      <w:pPr>
        <w:numPr>
          <w:ilvl w:val="0"/>
          <w:numId w:val="2"/>
        </w:numPr>
        <w:spacing w:line="360" w:lineRule="auto"/>
        <w:contextualSpacing/>
        <w:jc w:val="both"/>
        <w:rPr>
          <w:rFonts w:ascii="Garamond" w:hAnsi="Garamond"/>
        </w:rPr>
      </w:pPr>
      <w:r>
        <w:rPr>
          <w:rFonts w:ascii="Garamond" w:hAnsi="Garamond"/>
        </w:rPr>
        <w:t xml:space="preserve">a fissare al giorno successivo alla scadenza del termine di cui al punto precedente il giorno </w:t>
      </w:r>
      <w:r>
        <w:rPr>
          <w:rFonts w:ascii="Garamond" w:hAnsi="Garamond"/>
        </w:rPr>
        <w:lastRenderedPageBreak/>
        <w:t>dell’esperimento di vendita telematica che si svolgerà secondo le indicazioni fornite in questa ordinanza e che si terrà o presso lo studio del professionista delegato o presso apposita aula dedicata all’interno del Tribunale;</w:t>
      </w:r>
    </w:p>
    <w:p w14:paraId="26EF04CB" w14:textId="77777777" w:rsidR="00B8177A" w:rsidRDefault="00B8177A" w:rsidP="00B8177A">
      <w:pPr>
        <w:numPr>
          <w:ilvl w:val="0"/>
          <w:numId w:val="2"/>
        </w:numPr>
        <w:spacing w:line="360" w:lineRule="auto"/>
        <w:contextualSpacing/>
        <w:jc w:val="both"/>
        <w:rPr>
          <w:rFonts w:ascii="Garamond" w:hAnsi="Garamond"/>
        </w:rPr>
      </w:pPr>
      <w:r>
        <w:rPr>
          <w:rFonts w:ascii="Garamond" w:hAnsi="Garamond"/>
        </w:rPr>
        <w:t>all’esecuzione delle forme di pubblicità legale e commerciale come prevista dall’art. 490 c.p.c. e disposta da questo giudice con questa ordinanza di vendita, autorizzando sin da ora il delegato e senza necessità di ulteriore apposita autorizzazione a prelevare dal conto della procedura le somme necessarie per l’esecuzione delle pubblicità; le fatture relative ai servizi pubblicitari richiesti, così come le fatture relative ad ogni altra spesa della procedura sostenuta,  dovranno essere intestate a nome del creditore che ha versato i relativi fondi ed inviate al professionista delegato il quale dovrà provvedere a rimetterle al creditore intestatario delle stesse;</w:t>
      </w:r>
    </w:p>
    <w:p w14:paraId="3A9797CB" w14:textId="77777777" w:rsidR="00B8177A" w:rsidRDefault="00B8177A" w:rsidP="00B8177A">
      <w:pPr>
        <w:numPr>
          <w:ilvl w:val="0"/>
          <w:numId w:val="2"/>
        </w:numPr>
        <w:spacing w:line="360" w:lineRule="auto"/>
        <w:contextualSpacing/>
        <w:jc w:val="both"/>
        <w:rPr>
          <w:rFonts w:ascii="Garamond" w:hAnsi="Garamond"/>
        </w:rPr>
      </w:pPr>
      <w:r>
        <w:rPr>
          <w:rFonts w:ascii="Garamond" w:hAnsi="Garamond"/>
        </w:rPr>
        <w:t>all’apertura delle buste telematiche depositate dagli offerenti il giorno dell’esperimento di vendita;</w:t>
      </w:r>
    </w:p>
    <w:p w14:paraId="64A726FD" w14:textId="77777777" w:rsidR="00B8177A" w:rsidRDefault="00B8177A" w:rsidP="00B8177A">
      <w:pPr>
        <w:numPr>
          <w:ilvl w:val="0"/>
          <w:numId w:val="2"/>
        </w:numPr>
        <w:spacing w:line="360" w:lineRule="auto"/>
        <w:contextualSpacing/>
        <w:jc w:val="both"/>
        <w:rPr>
          <w:rFonts w:ascii="Garamond" w:hAnsi="Garamond"/>
        </w:rPr>
      </w:pPr>
      <w:r>
        <w:rPr>
          <w:rFonts w:ascii="Garamond" w:hAnsi="Garamond"/>
        </w:rPr>
        <w:t>all’esame delle offerte pervenute e della congruità della cauzione prestata, secondo le modalità indicate nella presente ordinanza;</w:t>
      </w:r>
    </w:p>
    <w:p w14:paraId="7B8FB124" w14:textId="77777777" w:rsidR="00B8177A" w:rsidRDefault="00B8177A" w:rsidP="00B8177A">
      <w:pPr>
        <w:numPr>
          <w:ilvl w:val="0"/>
          <w:numId w:val="2"/>
        </w:numPr>
        <w:spacing w:line="360" w:lineRule="auto"/>
        <w:contextualSpacing/>
        <w:jc w:val="both"/>
        <w:rPr>
          <w:rFonts w:ascii="Garamond" w:hAnsi="Garamond"/>
        </w:rPr>
      </w:pPr>
      <w:r>
        <w:rPr>
          <w:rFonts w:ascii="Garamond" w:hAnsi="Garamond"/>
        </w:rPr>
        <w:t>a dichiarare l’inefficacia o l’inammissibilità delle offerte non conformi a quanto disposto in questa ordinanza;</w:t>
      </w:r>
    </w:p>
    <w:p w14:paraId="528BAE3C" w14:textId="77777777" w:rsidR="00B8177A" w:rsidRDefault="00B8177A" w:rsidP="00B8177A">
      <w:pPr>
        <w:numPr>
          <w:ilvl w:val="0"/>
          <w:numId w:val="2"/>
        </w:numPr>
        <w:spacing w:line="360" w:lineRule="auto"/>
        <w:contextualSpacing/>
        <w:jc w:val="both"/>
        <w:rPr>
          <w:rFonts w:ascii="Garamond" w:hAnsi="Garamond"/>
        </w:rPr>
      </w:pPr>
      <w:r>
        <w:rPr>
          <w:rFonts w:ascii="Garamond" w:hAnsi="Garamond"/>
        </w:rPr>
        <w:t xml:space="preserve">all’effettuazione della gara tra gli offerenti </w:t>
      </w:r>
      <w:r>
        <w:rPr>
          <w:rFonts w:ascii="Garamond" w:hAnsi="Garamond"/>
          <w:i/>
          <w:iCs/>
        </w:rPr>
        <w:t>ex</w:t>
      </w:r>
      <w:r>
        <w:rPr>
          <w:rFonts w:ascii="Garamond" w:hAnsi="Garamond"/>
        </w:rPr>
        <w:t xml:space="preserve"> art. 571 c.p.c. secondo le indicazioni fornite nella presente ordinanza;</w:t>
      </w:r>
    </w:p>
    <w:p w14:paraId="53A80CE3" w14:textId="77777777" w:rsidR="00B8177A" w:rsidRDefault="00B8177A" w:rsidP="00B8177A">
      <w:pPr>
        <w:numPr>
          <w:ilvl w:val="0"/>
          <w:numId w:val="2"/>
        </w:numPr>
        <w:spacing w:line="360" w:lineRule="auto"/>
        <w:contextualSpacing/>
        <w:jc w:val="both"/>
        <w:rPr>
          <w:rFonts w:ascii="Garamond" w:hAnsi="Garamond"/>
        </w:rPr>
      </w:pPr>
      <w:r>
        <w:rPr>
          <w:rFonts w:ascii="Garamond" w:hAnsi="Garamond"/>
        </w:rPr>
        <w:t>a redigere il verbale delle operazioni di vendita depositandone copia informatica nel fascicolo dell’esecuzione entro tre giorni dal compimento delle operazioni;</w:t>
      </w:r>
    </w:p>
    <w:p w14:paraId="7103392D" w14:textId="77777777" w:rsidR="00B8177A" w:rsidRDefault="00B8177A" w:rsidP="00B8177A">
      <w:pPr>
        <w:numPr>
          <w:ilvl w:val="0"/>
          <w:numId w:val="2"/>
        </w:numPr>
        <w:spacing w:line="360" w:lineRule="auto"/>
        <w:contextualSpacing/>
        <w:jc w:val="both"/>
        <w:rPr>
          <w:rFonts w:ascii="Garamond" w:hAnsi="Garamond"/>
        </w:rPr>
      </w:pPr>
      <w:r>
        <w:rPr>
          <w:rFonts w:ascii="Garamond" w:hAnsi="Garamond"/>
        </w:rPr>
        <w:t>nell’ipotesi di vendita di più lotti, a cessare le operazioni di vendita, ai sensi dell’art. 504 c.p.c. e dell’art. 163 disp. att. c.p.c., ove, per effetto dell’aggiudicazione di uno o più lotti, sia stata già conseguita una somma pari all’ammontare complessivo dei crediti per cui si procede e delle spese, riferendone immediatamente a questo Giudice; le spese legali della procedura saranno valutate dal delegato prudenzialmente, tenuto conto per gli onorari degli avvocati dei valori medi di riferimento di cui al D.M. n. 55/2014;</w:t>
      </w:r>
    </w:p>
    <w:p w14:paraId="23B575F3" w14:textId="77777777" w:rsidR="00B8177A" w:rsidRDefault="00B8177A" w:rsidP="00B8177A">
      <w:pPr>
        <w:numPr>
          <w:ilvl w:val="0"/>
          <w:numId w:val="2"/>
        </w:numPr>
        <w:spacing w:line="360" w:lineRule="auto"/>
        <w:contextualSpacing/>
        <w:jc w:val="both"/>
        <w:rPr>
          <w:rFonts w:ascii="Garamond" w:hAnsi="Garamond"/>
        </w:rPr>
      </w:pPr>
      <w:r>
        <w:rPr>
          <w:rFonts w:ascii="Garamond" w:hAnsi="Garamond"/>
        </w:rPr>
        <w:t>a disporre la restituzione delle cauzioni versate dagli offerenti non resisi aggiudicatari dei beni venduti (senza necessità, per tale incombente, di ulteriore delega o controfirma del sottoscritto G.E. per approvazione);</w:t>
      </w:r>
    </w:p>
    <w:p w14:paraId="037AB5D6" w14:textId="77777777" w:rsidR="00B8177A" w:rsidRDefault="00B8177A" w:rsidP="00B8177A">
      <w:pPr>
        <w:numPr>
          <w:ilvl w:val="0"/>
          <w:numId w:val="2"/>
        </w:numPr>
        <w:spacing w:line="360" w:lineRule="auto"/>
        <w:contextualSpacing/>
        <w:jc w:val="both"/>
        <w:rPr>
          <w:rFonts w:ascii="Garamond" w:hAnsi="Garamond"/>
        </w:rPr>
      </w:pPr>
      <w:r>
        <w:rPr>
          <w:rFonts w:ascii="Garamond" w:hAnsi="Garamond"/>
        </w:rPr>
        <w:t xml:space="preserve">a ricevere o autenticare la dichiarazione di nomina </w:t>
      </w:r>
      <w:r>
        <w:rPr>
          <w:rFonts w:ascii="Garamond" w:hAnsi="Garamond"/>
          <w:i/>
          <w:iCs/>
        </w:rPr>
        <w:t>ex</w:t>
      </w:r>
      <w:r>
        <w:rPr>
          <w:rFonts w:ascii="Garamond" w:hAnsi="Garamond"/>
        </w:rPr>
        <w:t xml:space="preserve"> art. 583 c.p.c.;</w:t>
      </w:r>
    </w:p>
    <w:p w14:paraId="159E7BF5" w14:textId="77777777" w:rsidR="00B8177A" w:rsidRDefault="00B8177A" w:rsidP="00B8177A">
      <w:pPr>
        <w:numPr>
          <w:ilvl w:val="0"/>
          <w:numId w:val="2"/>
        </w:numPr>
        <w:spacing w:line="360" w:lineRule="auto"/>
        <w:contextualSpacing/>
        <w:jc w:val="both"/>
        <w:rPr>
          <w:rFonts w:ascii="Garamond" w:hAnsi="Garamond"/>
        </w:rPr>
      </w:pPr>
      <w:r>
        <w:rPr>
          <w:rFonts w:ascii="Garamond" w:hAnsi="Garamond"/>
        </w:rPr>
        <w:t>a comunicare all’aggiudicatario, entro 10 giorni dall’aggiudicazione, tenendo conto delle somme già versate, l’ammontare del residuo prezzo e delle spese necessarie da versare sul conto corrente intestato alla procedura;</w:t>
      </w:r>
    </w:p>
    <w:p w14:paraId="7C0615BB" w14:textId="77777777" w:rsidR="00B8177A" w:rsidRDefault="00B8177A" w:rsidP="00B8177A">
      <w:pPr>
        <w:numPr>
          <w:ilvl w:val="0"/>
          <w:numId w:val="2"/>
        </w:numPr>
        <w:spacing w:line="360" w:lineRule="auto"/>
        <w:contextualSpacing/>
        <w:jc w:val="both"/>
        <w:rPr>
          <w:rFonts w:ascii="Garamond" w:hAnsi="Garamond"/>
        </w:rPr>
      </w:pPr>
      <w:r>
        <w:rPr>
          <w:rFonts w:ascii="Garamond" w:hAnsi="Garamond"/>
        </w:rPr>
        <w:t>a riscuotere dall’aggiudicatario, nel termine fissato, il saldo del prezzo di aggiudicazione e delle spese inerenti al trasferimento incombenti sull’aggiudicatario stesso;</w:t>
      </w:r>
    </w:p>
    <w:p w14:paraId="107C9BD3" w14:textId="77777777" w:rsidR="00B8177A" w:rsidRDefault="00B8177A" w:rsidP="00B8177A">
      <w:pPr>
        <w:numPr>
          <w:ilvl w:val="0"/>
          <w:numId w:val="2"/>
        </w:numPr>
        <w:spacing w:line="360" w:lineRule="auto"/>
        <w:contextualSpacing/>
        <w:jc w:val="both"/>
        <w:rPr>
          <w:rFonts w:ascii="Garamond" w:hAnsi="Garamond"/>
        </w:rPr>
      </w:pPr>
      <w:r>
        <w:rPr>
          <w:rFonts w:ascii="Garamond" w:hAnsi="Garamond"/>
        </w:rPr>
        <w:t xml:space="preserve">a dare tempestivo avviso del mancato versamento del saldo del prezzo di aggiudicazione nel termine </w:t>
      </w:r>
      <w:r>
        <w:rPr>
          <w:rFonts w:ascii="Garamond" w:hAnsi="Garamond"/>
        </w:rPr>
        <w:lastRenderedPageBreak/>
        <w:t>fissato, per i provvedimenti di cui all’art. 587 c.p.c.;</w:t>
      </w:r>
    </w:p>
    <w:p w14:paraId="1772AEEB" w14:textId="77777777" w:rsidR="00B8177A" w:rsidRDefault="00B8177A" w:rsidP="00B8177A">
      <w:pPr>
        <w:numPr>
          <w:ilvl w:val="0"/>
          <w:numId w:val="2"/>
        </w:numPr>
        <w:spacing w:line="360" w:lineRule="auto"/>
        <w:contextualSpacing/>
        <w:jc w:val="both"/>
        <w:rPr>
          <w:rFonts w:ascii="Garamond" w:hAnsi="Garamond"/>
        </w:rPr>
      </w:pPr>
      <w:r>
        <w:rPr>
          <w:rFonts w:ascii="Garamond" w:hAnsi="Garamond"/>
        </w:rPr>
        <w:t xml:space="preserve">ad autorizzare l’assunzione di debiti da parte dell’aggiudicatario o dell’assegnatario </w:t>
      </w:r>
      <w:r>
        <w:rPr>
          <w:rFonts w:ascii="Garamond" w:hAnsi="Garamond"/>
          <w:i/>
          <w:iCs/>
        </w:rPr>
        <w:t>ex</w:t>
      </w:r>
      <w:r>
        <w:rPr>
          <w:rFonts w:ascii="Garamond" w:hAnsi="Garamond"/>
        </w:rPr>
        <w:t xml:space="preserve"> art. 508 c.p.c. (nell’ipotesi di cui all’art. 585 comma 2° c.p.c. provvederà direttamente a limitare il versamento secondo quanto disposto);</w:t>
      </w:r>
    </w:p>
    <w:p w14:paraId="25AD28DE" w14:textId="77777777" w:rsidR="00B8177A" w:rsidRDefault="00B8177A" w:rsidP="00B8177A">
      <w:pPr>
        <w:numPr>
          <w:ilvl w:val="0"/>
          <w:numId w:val="2"/>
        </w:numPr>
        <w:spacing w:line="360" w:lineRule="auto"/>
        <w:contextualSpacing/>
        <w:jc w:val="both"/>
        <w:rPr>
          <w:rFonts w:ascii="Garamond" w:hAnsi="Garamond"/>
        </w:rPr>
      </w:pPr>
      <w:r>
        <w:rPr>
          <w:rFonts w:ascii="Garamond" w:hAnsi="Garamond"/>
        </w:rPr>
        <w:t xml:space="preserve">in caso di richiesta </w:t>
      </w:r>
      <w:r>
        <w:rPr>
          <w:rFonts w:ascii="Garamond" w:hAnsi="Garamond"/>
          <w:i/>
          <w:iCs/>
        </w:rPr>
        <w:t>ex</w:t>
      </w:r>
      <w:r>
        <w:rPr>
          <w:rFonts w:ascii="Garamond" w:hAnsi="Garamond"/>
        </w:rPr>
        <w:t xml:space="preserve"> art. 41 del D.LGS. n. 385/1993 (T.U.B.) avanzata dal creditore fondiario (il quale dovrà depositare nota riepilogativa del credito entro il termine di quindici giorni antecedenti il versamento del residuo prezzo), a calcolare approssimativamente le somme necessarie per la liquidazione dei compensi del professionista e del custode, nonché per l’eventuale definitiva liberazione del bene, ove una tale attività sia ancora da compiere, purché già disposta; così calcolate le somme dovute alla procedura il delegato comunicherà quale parte del residuo prezzo dovrà essere versato dall’aggiudicatario direttamente al creditore fondiario e quale parte dovrà essere versato sul conto corrente intestato alla procedura; il versamento al creditore fondiario di somme eccedenti le spettanze di questo sarà considerato un grave motivo ai fini della revoca dell’incarico ricevuto;</w:t>
      </w:r>
    </w:p>
    <w:p w14:paraId="7F0588AA" w14:textId="77777777" w:rsidR="00B8177A" w:rsidRDefault="00B8177A" w:rsidP="00B8177A">
      <w:pPr>
        <w:numPr>
          <w:ilvl w:val="0"/>
          <w:numId w:val="2"/>
        </w:numPr>
        <w:spacing w:line="360" w:lineRule="auto"/>
        <w:contextualSpacing/>
        <w:jc w:val="both"/>
        <w:rPr>
          <w:rFonts w:ascii="Garamond" w:hAnsi="Garamond"/>
          <w:b/>
        </w:rPr>
      </w:pPr>
      <w:r>
        <w:rPr>
          <w:rFonts w:ascii="Garamond" w:hAnsi="Garamond"/>
          <w:bCs/>
          <w:u w:val="single"/>
        </w:rPr>
        <w:t>ad effettuare, se del caso, la denuncia prevista dall’art. 59 del D.Lgs. n. 42/2004 e le operazioni conseguenti previste dalla medesima disciplina;</w:t>
      </w:r>
    </w:p>
    <w:p w14:paraId="1258CE8F" w14:textId="77777777" w:rsidR="00B8177A" w:rsidRDefault="00B8177A" w:rsidP="00B8177A">
      <w:pPr>
        <w:numPr>
          <w:ilvl w:val="0"/>
          <w:numId w:val="2"/>
        </w:numPr>
        <w:spacing w:line="360" w:lineRule="auto"/>
        <w:ind w:hanging="357"/>
        <w:contextualSpacing/>
        <w:jc w:val="both"/>
        <w:rPr>
          <w:rFonts w:ascii="Garamond" w:hAnsi="Garamond"/>
        </w:rPr>
      </w:pPr>
      <w:r>
        <w:rPr>
          <w:rFonts w:ascii="Garamond" w:hAnsi="Garamond"/>
        </w:rPr>
        <w:t>a predisporre la bozza del decreto di trasferimento (con espressa menzione della situazione urbanistica dell’immobile e previa nuova verifica delle trascrizioni e iscrizioni pregiudizievoli gravanti sull’immobile), trasmettendolo, unitamente al fascicolo, senza indugio a questo Giudice per l’emanazione.</w:t>
      </w:r>
    </w:p>
    <w:p w14:paraId="17674D8A" w14:textId="77777777" w:rsidR="00B222A9" w:rsidRDefault="00B222A9" w:rsidP="00B222A9">
      <w:pPr>
        <w:spacing w:line="360" w:lineRule="auto"/>
        <w:jc w:val="both"/>
        <w:rPr>
          <w:rFonts w:ascii="Garamond" w:hAnsi="Garamond"/>
        </w:rPr>
      </w:pPr>
    </w:p>
    <w:p w14:paraId="73F8ED88" w14:textId="7C7108B0" w:rsidR="00B8177A" w:rsidRDefault="00B8177A" w:rsidP="00B222A9">
      <w:pPr>
        <w:spacing w:line="360" w:lineRule="auto"/>
        <w:jc w:val="both"/>
        <w:rPr>
          <w:rFonts w:ascii="Garamond" w:hAnsi="Garamond"/>
        </w:rPr>
      </w:pPr>
      <w:r>
        <w:rPr>
          <w:rFonts w:ascii="Garamond" w:hAnsi="Garamond"/>
        </w:rPr>
        <w:t>Se il versamento del prezzo è avvenuto con l’erogazione a seguito di contratto di finanziamento che preveda il versamento diretto delle somme erogate in favore della procedura e la garanzia ipotecaria di primo grado sul medesimo immobile oggetto di vendita, nella bozza di decreto di trasferimento deve essere indicato tale atto (con indicazione dell’avviso rivolto al conservatore come indicato nel punto successivo).</w:t>
      </w:r>
    </w:p>
    <w:p w14:paraId="00DB6D24" w14:textId="77777777" w:rsidR="00B222A9" w:rsidRDefault="00B222A9" w:rsidP="00B222A9">
      <w:pPr>
        <w:spacing w:line="360" w:lineRule="auto"/>
        <w:jc w:val="both"/>
        <w:rPr>
          <w:rFonts w:ascii="Garamond" w:hAnsi="Garamond"/>
        </w:rPr>
      </w:pPr>
    </w:p>
    <w:p w14:paraId="2FBD7358" w14:textId="391049F1" w:rsidR="00B8177A" w:rsidRDefault="00B8177A" w:rsidP="00B222A9">
      <w:pPr>
        <w:spacing w:line="360" w:lineRule="auto"/>
        <w:jc w:val="both"/>
        <w:rPr>
          <w:rFonts w:ascii="Garamond" w:hAnsi="Garamond"/>
        </w:rPr>
      </w:pPr>
      <w:r>
        <w:rPr>
          <w:rFonts w:ascii="Garamond" w:hAnsi="Garamond"/>
        </w:rPr>
        <w:t xml:space="preserve">La bozza dovrà contenere altresì l’ordine di cancellazione dei gravami esistenti sull’immobile (a titolo esemplificativo, pignoramenti immobiliari, sequestri conservativi, sentenze di fallimento), anche se successivi alla trascrizione del pignoramento </w:t>
      </w:r>
      <w:r>
        <w:rPr>
          <w:rFonts w:ascii="Garamond" w:hAnsi="Garamond"/>
          <w:b/>
        </w:rPr>
        <w:t>e indicare il regime matrimoniale dell’aggiudicatario persona fisica</w:t>
      </w:r>
      <w:r>
        <w:rPr>
          <w:rFonts w:ascii="Garamond" w:hAnsi="Garamond"/>
        </w:rPr>
        <w:t>.</w:t>
      </w:r>
    </w:p>
    <w:p w14:paraId="40F1830F" w14:textId="77777777" w:rsidR="006D07A0" w:rsidRDefault="006D07A0" w:rsidP="00B222A9">
      <w:pPr>
        <w:spacing w:line="360" w:lineRule="auto"/>
        <w:jc w:val="both"/>
        <w:rPr>
          <w:rFonts w:ascii="Garamond" w:hAnsi="Garamond"/>
        </w:rPr>
      </w:pPr>
    </w:p>
    <w:p w14:paraId="72DA9DB4" w14:textId="0C3DAE7E" w:rsidR="00B8177A" w:rsidRDefault="00B8177A" w:rsidP="006D07A0">
      <w:pPr>
        <w:spacing w:line="360" w:lineRule="auto"/>
        <w:jc w:val="center"/>
        <w:rPr>
          <w:rFonts w:ascii="Garamond" w:hAnsi="Garamond"/>
          <w:b/>
          <w:bCs/>
          <w:caps/>
        </w:rPr>
      </w:pPr>
      <w:r w:rsidRPr="002E046E">
        <w:rPr>
          <w:rFonts w:ascii="Garamond" w:hAnsi="Garamond"/>
          <w:b/>
          <w:bCs/>
          <w:caps/>
        </w:rPr>
        <w:t>Alla bozza di decreto di trasferimento dovranno essere allegati:</w:t>
      </w:r>
    </w:p>
    <w:p w14:paraId="355BDBA9" w14:textId="77777777" w:rsidR="006D07A0" w:rsidRPr="002E046E" w:rsidRDefault="006D07A0" w:rsidP="006D07A0">
      <w:pPr>
        <w:spacing w:line="360" w:lineRule="auto"/>
        <w:jc w:val="center"/>
        <w:rPr>
          <w:rFonts w:ascii="Garamond" w:hAnsi="Garamond"/>
          <w:b/>
          <w:bCs/>
          <w:caps/>
        </w:rPr>
      </w:pPr>
    </w:p>
    <w:p w14:paraId="2A7ECC19" w14:textId="77777777" w:rsidR="00B222A9" w:rsidRDefault="00B8177A" w:rsidP="00B222A9">
      <w:pPr>
        <w:pStyle w:val="Paragrafoelenco"/>
        <w:numPr>
          <w:ilvl w:val="0"/>
          <w:numId w:val="3"/>
        </w:numPr>
        <w:spacing w:line="360" w:lineRule="auto"/>
        <w:contextualSpacing/>
        <w:jc w:val="both"/>
        <w:rPr>
          <w:rFonts w:ascii="Garamond" w:hAnsi="Garamond"/>
        </w:rPr>
      </w:pPr>
      <w:r w:rsidRPr="00B222A9">
        <w:rPr>
          <w:rFonts w:ascii="Garamond" w:hAnsi="Garamond"/>
        </w:rPr>
        <w:t xml:space="preserve">ove necessario, certificato di destinazione urbanistica </w:t>
      </w:r>
      <w:r w:rsidRPr="00B222A9">
        <w:rPr>
          <w:rFonts w:ascii="Garamond" w:hAnsi="Garamond"/>
          <w:i/>
          <w:iCs/>
        </w:rPr>
        <w:t>ex</w:t>
      </w:r>
      <w:r w:rsidRPr="00B222A9">
        <w:rPr>
          <w:rFonts w:ascii="Garamond" w:hAnsi="Garamond"/>
        </w:rPr>
        <w:t xml:space="preserve"> art. 18 della Legge n. 47/1985 avente validità di un anno dal rilascio o, in caso di scadenza, altro certificato sostitutivo che il professionista delegato </w:t>
      </w:r>
      <w:r w:rsidRPr="00B222A9">
        <w:rPr>
          <w:rFonts w:ascii="Garamond" w:hAnsi="Garamond"/>
        </w:rPr>
        <w:lastRenderedPageBreak/>
        <w:t>richiederà;</w:t>
      </w:r>
    </w:p>
    <w:p w14:paraId="17C42F89" w14:textId="77777777" w:rsidR="00B222A9" w:rsidRDefault="00B8177A" w:rsidP="00B222A9">
      <w:pPr>
        <w:pStyle w:val="Paragrafoelenco"/>
        <w:numPr>
          <w:ilvl w:val="0"/>
          <w:numId w:val="3"/>
        </w:numPr>
        <w:spacing w:line="360" w:lineRule="auto"/>
        <w:contextualSpacing/>
        <w:jc w:val="both"/>
        <w:rPr>
          <w:rFonts w:ascii="Garamond" w:hAnsi="Garamond"/>
        </w:rPr>
      </w:pPr>
      <w:r w:rsidRPr="00B222A9">
        <w:rPr>
          <w:rFonts w:ascii="Garamond" w:hAnsi="Garamond"/>
        </w:rPr>
        <w:t>le dichiarazioni ai fini fiscali rese dall’aggiudicatario in originale, unitamente alla copia del documento di identità e le dichiarazioni rese a norma del D.P.R. N. 445/2000 (ad es. sulla ricezione delle informazioni relative alla prestazione energetica);</w:t>
      </w:r>
    </w:p>
    <w:p w14:paraId="725AC53C" w14:textId="77777777" w:rsidR="00B222A9" w:rsidRDefault="00B8177A" w:rsidP="00B222A9">
      <w:pPr>
        <w:pStyle w:val="Paragrafoelenco"/>
        <w:numPr>
          <w:ilvl w:val="0"/>
          <w:numId w:val="3"/>
        </w:numPr>
        <w:spacing w:line="360" w:lineRule="auto"/>
        <w:contextualSpacing/>
        <w:jc w:val="both"/>
        <w:rPr>
          <w:rFonts w:ascii="Garamond" w:hAnsi="Garamond"/>
        </w:rPr>
      </w:pPr>
      <w:r w:rsidRPr="00B222A9">
        <w:rPr>
          <w:rFonts w:ascii="Garamond" w:hAnsi="Garamond"/>
        </w:rPr>
        <w:t>la dichiarazione scritta dell’aggiudicatario, resa nella consapevolezza della responsabilità civile e penale prevista per le dichiarazioni false o mendaci, sulle informazioni prescritte dall’art. 22 del d.lgs. 21 novembre 2007, n. 231 (in attuazione della Direttiva 2005/60/CE concernente la prevenzione dell'utilizzo del sistema finanziario a scopo di riciclaggio dei proventi di attività criminose e di finanziamento del terrorismo nonché della Direttiva 2006/70/CE che ne reca misure di esecuzione);</w:t>
      </w:r>
    </w:p>
    <w:p w14:paraId="153716EF" w14:textId="77777777" w:rsidR="00B222A9" w:rsidRDefault="00B8177A" w:rsidP="00B222A9">
      <w:pPr>
        <w:pStyle w:val="Paragrafoelenco"/>
        <w:numPr>
          <w:ilvl w:val="0"/>
          <w:numId w:val="3"/>
        </w:numPr>
        <w:spacing w:line="360" w:lineRule="auto"/>
        <w:contextualSpacing/>
        <w:jc w:val="both"/>
        <w:rPr>
          <w:rFonts w:ascii="Garamond" w:hAnsi="Garamond"/>
        </w:rPr>
      </w:pPr>
      <w:r w:rsidRPr="00B222A9">
        <w:rPr>
          <w:rFonts w:ascii="Garamond" w:hAnsi="Garamond"/>
        </w:rPr>
        <w:t>la quietanza di versamento del prezzo (rilasciata dallo stesso delegato o dalla banca in caso di creditore fondiario);</w:t>
      </w:r>
    </w:p>
    <w:p w14:paraId="70F05418" w14:textId="77777777" w:rsidR="00B222A9" w:rsidRDefault="00B8177A" w:rsidP="00B222A9">
      <w:pPr>
        <w:pStyle w:val="Paragrafoelenco"/>
        <w:numPr>
          <w:ilvl w:val="0"/>
          <w:numId w:val="3"/>
        </w:numPr>
        <w:spacing w:line="360" w:lineRule="auto"/>
        <w:contextualSpacing/>
        <w:jc w:val="both"/>
        <w:rPr>
          <w:rFonts w:ascii="Garamond" w:hAnsi="Garamond"/>
        </w:rPr>
      </w:pPr>
      <w:r w:rsidRPr="00B222A9">
        <w:rPr>
          <w:rFonts w:ascii="Garamond" w:hAnsi="Garamond"/>
        </w:rPr>
        <w:t>la notifica dell’avviso di vendita al creditore procedente, ai creditori intervenuti, ai creditori iscritti non intervenuti e al debitore effettuata nei termini indicati nella presente ordinanza;</w:t>
      </w:r>
    </w:p>
    <w:p w14:paraId="36A9A5E4" w14:textId="77777777" w:rsidR="00B222A9" w:rsidRDefault="00B8177A" w:rsidP="00B222A9">
      <w:pPr>
        <w:pStyle w:val="Paragrafoelenco"/>
        <w:numPr>
          <w:ilvl w:val="0"/>
          <w:numId w:val="3"/>
        </w:numPr>
        <w:spacing w:line="360" w:lineRule="auto"/>
        <w:contextualSpacing/>
        <w:jc w:val="both"/>
        <w:rPr>
          <w:rFonts w:ascii="Garamond" w:hAnsi="Garamond"/>
        </w:rPr>
      </w:pPr>
      <w:r w:rsidRPr="00B222A9">
        <w:rPr>
          <w:rFonts w:ascii="Garamond" w:hAnsi="Garamond"/>
        </w:rPr>
        <w:t>copia della avvenuta pubblicità così come indicata nella presente ordinanza;</w:t>
      </w:r>
    </w:p>
    <w:p w14:paraId="2D540127" w14:textId="77777777" w:rsidR="00B222A9" w:rsidRDefault="00B8177A" w:rsidP="00B222A9">
      <w:pPr>
        <w:pStyle w:val="Paragrafoelenco"/>
        <w:numPr>
          <w:ilvl w:val="0"/>
          <w:numId w:val="3"/>
        </w:numPr>
        <w:spacing w:line="360" w:lineRule="auto"/>
        <w:contextualSpacing/>
        <w:jc w:val="both"/>
        <w:rPr>
          <w:rFonts w:ascii="Garamond" w:hAnsi="Garamond"/>
        </w:rPr>
      </w:pPr>
      <w:r w:rsidRPr="00B222A9">
        <w:rPr>
          <w:rFonts w:ascii="Garamond" w:hAnsi="Garamond"/>
        </w:rPr>
        <w:t>le visure aggiornate relative al compendio pignorato;</w:t>
      </w:r>
    </w:p>
    <w:p w14:paraId="0E0A52D3" w14:textId="3B4C4426" w:rsidR="009D4A0E" w:rsidRPr="009D4A0E" w:rsidRDefault="00B8177A" w:rsidP="009D4A0E">
      <w:pPr>
        <w:pStyle w:val="Paragrafoelenco"/>
        <w:numPr>
          <w:ilvl w:val="0"/>
          <w:numId w:val="3"/>
        </w:numPr>
        <w:spacing w:line="360" w:lineRule="auto"/>
        <w:contextualSpacing/>
        <w:jc w:val="both"/>
        <w:rPr>
          <w:rFonts w:ascii="Garamond" w:hAnsi="Garamond"/>
        </w:rPr>
      </w:pPr>
      <w:r w:rsidRPr="005E794F">
        <w:rPr>
          <w:rFonts w:ascii="Garamond" w:hAnsi="Garamond"/>
        </w:rPr>
        <w:t xml:space="preserve">l’istanza per l’emissione dell’ordine di liberazione dell’immobile occupato dal debitore e dal suo nucleo familiare, </w:t>
      </w:r>
      <w:r w:rsidRPr="005E794F">
        <w:rPr>
          <w:rFonts w:ascii="Garamond" w:hAnsi="Garamond"/>
          <w:bCs/>
        </w:rPr>
        <w:t xml:space="preserve">salvo i casi previsti dall’art. 591 </w:t>
      </w:r>
      <w:r w:rsidRPr="005E794F">
        <w:rPr>
          <w:rFonts w:ascii="Garamond" w:hAnsi="Garamond"/>
          <w:bCs/>
          <w:i/>
          <w:iCs/>
        </w:rPr>
        <w:t>bis</w:t>
      </w:r>
      <w:r w:rsidRPr="005E794F">
        <w:rPr>
          <w:rFonts w:ascii="Garamond" w:hAnsi="Garamond"/>
          <w:bCs/>
        </w:rPr>
        <w:t>, commi 7 e 9, c.p.c. e salvo espresso esonero da parte dell’aggiudicatario</w:t>
      </w:r>
      <w:r w:rsidR="009D4A0E">
        <w:rPr>
          <w:rFonts w:ascii="Garamond" w:hAnsi="Garamond"/>
          <w:bCs/>
        </w:rPr>
        <w:t>.</w:t>
      </w:r>
      <w:r w:rsidRPr="005E794F">
        <w:rPr>
          <w:rFonts w:ascii="Garamond" w:hAnsi="Garamond"/>
          <w:bCs/>
        </w:rPr>
        <w:t xml:space="preserve"> </w:t>
      </w:r>
      <w:r w:rsidR="009D4A0E" w:rsidRPr="009D4A0E">
        <w:rPr>
          <w:rFonts w:ascii="Garamond" w:hAnsi="Garamond"/>
          <w:bCs/>
        </w:rPr>
        <w:t>I</w:t>
      </w:r>
      <w:r w:rsidRPr="009D4A0E">
        <w:rPr>
          <w:rFonts w:ascii="Garamond" w:hAnsi="Garamond"/>
          <w:bCs/>
        </w:rPr>
        <w:t>n quest’ultimo caso sarà trasmessa nota con allegata la dichiarazione di esonero dell’aggiudicatario dall’emissione di ordine di liberazione</w:t>
      </w:r>
      <w:r w:rsidR="005E794F" w:rsidRPr="009D4A0E">
        <w:rPr>
          <w:rFonts w:ascii="Garamond" w:hAnsi="Garamond"/>
          <w:bCs/>
        </w:rPr>
        <w:t xml:space="preserve">. </w:t>
      </w:r>
    </w:p>
    <w:p w14:paraId="05B44856" w14:textId="4BDA3AB0" w:rsidR="00B8177A" w:rsidRPr="005E794F" w:rsidRDefault="005E794F" w:rsidP="009D4A0E">
      <w:pPr>
        <w:pStyle w:val="Paragrafoelenco"/>
        <w:spacing w:line="360" w:lineRule="auto"/>
        <w:ind w:left="360"/>
        <w:contextualSpacing/>
        <w:jc w:val="both"/>
        <w:rPr>
          <w:rFonts w:ascii="Garamond" w:hAnsi="Garamond"/>
        </w:rPr>
      </w:pPr>
      <w:r>
        <w:rPr>
          <w:rFonts w:ascii="Garamond" w:hAnsi="Garamond"/>
          <w:bCs/>
        </w:rPr>
        <w:t>N</w:t>
      </w:r>
      <w:r w:rsidR="00B8177A" w:rsidRPr="005E794F">
        <w:rPr>
          <w:rFonts w:ascii="Garamond" w:hAnsi="Garamond"/>
          <w:bCs/>
        </w:rPr>
        <w:t>el caso</w:t>
      </w:r>
      <w:r>
        <w:rPr>
          <w:rFonts w:ascii="Garamond" w:hAnsi="Garamond"/>
          <w:bCs/>
        </w:rPr>
        <w:t xml:space="preserve"> in cui </w:t>
      </w:r>
      <w:r w:rsidR="00B8177A" w:rsidRPr="005E794F">
        <w:rPr>
          <w:rFonts w:ascii="Garamond" w:hAnsi="Garamond"/>
          <w:bCs/>
        </w:rPr>
        <w:t xml:space="preserve">si sia già provveduto ad eseguire </w:t>
      </w:r>
      <w:r>
        <w:rPr>
          <w:rFonts w:ascii="Garamond" w:hAnsi="Garamond"/>
          <w:bCs/>
        </w:rPr>
        <w:t>l’</w:t>
      </w:r>
      <w:r w:rsidR="00B8177A" w:rsidRPr="005E794F">
        <w:rPr>
          <w:rFonts w:ascii="Garamond" w:hAnsi="Garamond"/>
          <w:bCs/>
        </w:rPr>
        <w:t xml:space="preserve">ordine di liberazione, si trasmetterà una nota con l’indicazione che non occorre procedere alla liberazione perché l’immobile </w:t>
      </w:r>
      <w:r>
        <w:rPr>
          <w:rFonts w:ascii="Garamond" w:hAnsi="Garamond"/>
          <w:bCs/>
        </w:rPr>
        <w:t>è</w:t>
      </w:r>
      <w:r w:rsidR="00B8177A" w:rsidRPr="005E794F">
        <w:rPr>
          <w:rFonts w:ascii="Garamond" w:hAnsi="Garamond"/>
          <w:bCs/>
        </w:rPr>
        <w:t xml:space="preserve"> già libero. </w:t>
      </w:r>
    </w:p>
    <w:p w14:paraId="7047AF0E" w14:textId="77777777" w:rsidR="00B8177A" w:rsidRDefault="00B8177A" w:rsidP="00B8177A">
      <w:pPr>
        <w:spacing w:line="360" w:lineRule="auto"/>
        <w:jc w:val="both"/>
        <w:rPr>
          <w:rFonts w:ascii="Garamond" w:hAnsi="Garamond"/>
        </w:rPr>
      </w:pPr>
    </w:p>
    <w:p w14:paraId="0913A58C" w14:textId="77777777" w:rsidR="00B8177A" w:rsidRDefault="00B8177A" w:rsidP="00B8177A">
      <w:pPr>
        <w:spacing w:line="360" w:lineRule="auto"/>
        <w:jc w:val="both"/>
        <w:rPr>
          <w:rFonts w:ascii="Garamond" w:hAnsi="Garamond"/>
        </w:rPr>
      </w:pPr>
      <w:r>
        <w:rPr>
          <w:rFonts w:ascii="Garamond" w:hAnsi="Garamond"/>
        </w:rPr>
        <w:t>Il Giudice dell’esecuzione</w:t>
      </w:r>
    </w:p>
    <w:p w14:paraId="51C2B045" w14:textId="77777777" w:rsidR="00B8177A" w:rsidRDefault="00B8177A" w:rsidP="006D07A0">
      <w:pPr>
        <w:spacing w:line="360" w:lineRule="auto"/>
        <w:jc w:val="center"/>
        <w:rPr>
          <w:rFonts w:ascii="Garamond" w:hAnsi="Garamond"/>
        </w:rPr>
      </w:pPr>
      <w:r>
        <w:rPr>
          <w:rFonts w:ascii="Garamond" w:hAnsi="Garamond"/>
        </w:rPr>
        <w:t>DISPONE</w:t>
      </w:r>
    </w:p>
    <w:p w14:paraId="34F11AB0" w14:textId="0FED48CF" w:rsidR="00B8177A" w:rsidRDefault="00B8177A" w:rsidP="00B8177A">
      <w:pPr>
        <w:spacing w:line="360" w:lineRule="auto"/>
        <w:jc w:val="both"/>
        <w:rPr>
          <w:rFonts w:ascii="Garamond" w:hAnsi="Garamond"/>
        </w:rPr>
      </w:pPr>
      <w:r>
        <w:rPr>
          <w:rFonts w:ascii="Garamond" w:hAnsi="Garamond"/>
        </w:rPr>
        <w:t xml:space="preserve">altresì che il </w:t>
      </w:r>
      <w:r w:rsidR="00B222A9">
        <w:rPr>
          <w:rFonts w:ascii="Garamond" w:hAnsi="Garamond"/>
        </w:rPr>
        <w:t>P</w:t>
      </w:r>
      <w:r>
        <w:rPr>
          <w:rFonts w:ascii="Garamond" w:hAnsi="Garamond"/>
        </w:rPr>
        <w:t>rofessionista delegato provveda:</w:t>
      </w:r>
    </w:p>
    <w:p w14:paraId="2099A0B0" w14:textId="1BA07299" w:rsidR="00B8177A" w:rsidRDefault="00B8177A" w:rsidP="00B8177A">
      <w:pPr>
        <w:numPr>
          <w:ilvl w:val="0"/>
          <w:numId w:val="4"/>
        </w:numPr>
        <w:spacing w:line="360" w:lineRule="auto"/>
        <w:ind w:hanging="357"/>
        <w:contextualSpacing/>
        <w:jc w:val="both"/>
        <w:rPr>
          <w:rFonts w:ascii="Garamond" w:hAnsi="Garamond"/>
        </w:rPr>
      </w:pPr>
      <w:r>
        <w:rPr>
          <w:rFonts w:ascii="Garamond" w:hAnsi="Garamond"/>
        </w:rPr>
        <w:t xml:space="preserve">ad eseguire le formalità di registrazione, trascrizione (rammentando che, nell’ipotesi disciplinata dall’art. 585, comma 3, c.p.c., “il conservatore dei registri immobiliari non può eseguire la trascrizione del decreto se non unitamente all’iscrizione dell’ipoteca concessa dalla parte finanziata”), annotazione e voltura catastale del decreto di trasferimento, alla comunicazione dello stesso nei casi previsti per le comunicazioni di atti volontari di trasferimento, nonché all’espletamento delle formalità di cancellazione delle iscrizioni ipotecarie e di ogni trascrizione pregiudizievole conseguenti al decreto di trasferimento, anche formando le necessarie copie dell’originale del decreto di trasferimento o dell’ordine di cancellazione dei gravami che sarà esibito al professionista delegato dalla Cancelleria, la quale viene esonerata dalle predette attività in forza della disposizione di cui all’art. 591 </w:t>
      </w:r>
      <w:r>
        <w:rPr>
          <w:rFonts w:ascii="Garamond" w:hAnsi="Garamond"/>
          <w:i/>
          <w:iCs/>
        </w:rPr>
        <w:t>bis</w:t>
      </w:r>
      <w:r>
        <w:rPr>
          <w:rFonts w:ascii="Garamond" w:hAnsi="Garamond"/>
        </w:rPr>
        <w:t>, comma 2, n. 5 c.p.c.;</w:t>
      </w:r>
    </w:p>
    <w:p w14:paraId="40B6561B" w14:textId="77777777" w:rsidR="00B8177A" w:rsidRDefault="00B8177A" w:rsidP="00B8177A">
      <w:pPr>
        <w:numPr>
          <w:ilvl w:val="0"/>
          <w:numId w:val="4"/>
        </w:numPr>
        <w:spacing w:line="360" w:lineRule="auto"/>
        <w:contextualSpacing/>
        <w:jc w:val="both"/>
        <w:rPr>
          <w:rFonts w:ascii="Garamond" w:hAnsi="Garamond"/>
        </w:rPr>
      </w:pPr>
      <w:r>
        <w:rPr>
          <w:rFonts w:ascii="Garamond" w:hAnsi="Garamond"/>
        </w:rPr>
        <w:lastRenderedPageBreak/>
        <w:t>a trasmettere all’aggiudicatario copia autentica del decreto di trasferimento e a restituire allo stesso le somme residue che siano risultate eccedenti le spese occorrenti per il trasferimento, dandone comunque atto nel progetto di distribuzione;</w:t>
      </w:r>
    </w:p>
    <w:p w14:paraId="2E121F4E" w14:textId="77777777" w:rsidR="00B8177A" w:rsidRDefault="00B8177A" w:rsidP="00B8177A">
      <w:pPr>
        <w:numPr>
          <w:ilvl w:val="0"/>
          <w:numId w:val="4"/>
        </w:numPr>
        <w:spacing w:line="360" w:lineRule="auto"/>
        <w:contextualSpacing/>
        <w:jc w:val="both"/>
        <w:rPr>
          <w:rFonts w:ascii="Garamond" w:hAnsi="Garamond"/>
        </w:rPr>
      </w:pPr>
      <w:r>
        <w:rPr>
          <w:rFonts w:ascii="Garamond" w:hAnsi="Garamond"/>
        </w:rPr>
        <w:t>a rapportarsi con lealtà e correttezza nei confronti del custode giudiziario, se soggetto diverso, curando di ricevere ogni 6 mesi un’aggiornata relazione sullo stato occupativo dell’immobile e sull’andamento delle procedure di liberazione;</w:t>
      </w:r>
    </w:p>
    <w:p w14:paraId="0847B07B" w14:textId="77777777" w:rsidR="00B8177A" w:rsidRDefault="00B8177A" w:rsidP="00B8177A">
      <w:pPr>
        <w:numPr>
          <w:ilvl w:val="0"/>
          <w:numId w:val="4"/>
        </w:numPr>
        <w:spacing w:line="360" w:lineRule="auto"/>
        <w:contextualSpacing/>
        <w:jc w:val="both"/>
        <w:rPr>
          <w:rFonts w:ascii="Garamond" w:hAnsi="Garamond"/>
        </w:rPr>
      </w:pPr>
      <w:r>
        <w:rPr>
          <w:rFonts w:ascii="Garamond" w:hAnsi="Garamond"/>
        </w:rPr>
        <w:t xml:space="preserve"> ai sensi dell’art. 164 disp. att. c.p.c., ad ogni altro incombente, anche di carattere fiscale, che ai termini di legge sia necessario o conseguente al trasferimento del bene;</w:t>
      </w:r>
    </w:p>
    <w:p w14:paraId="414A1A8D" w14:textId="77777777" w:rsidR="00B8177A" w:rsidRDefault="00B8177A" w:rsidP="00B8177A">
      <w:pPr>
        <w:numPr>
          <w:ilvl w:val="0"/>
          <w:numId w:val="4"/>
        </w:numPr>
        <w:spacing w:line="360" w:lineRule="auto"/>
        <w:contextualSpacing/>
        <w:jc w:val="both"/>
        <w:rPr>
          <w:rFonts w:ascii="Garamond" w:hAnsi="Garamond"/>
        </w:rPr>
      </w:pPr>
      <w:r>
        <w:rPr>
          <w:rFonts w:ascii="Garamond" w:hAnsi="Garamond"/>
          <w:u w:val="single"/>
        </w:rPr>
        <w:t>in caso di infruttuoso esperimento della prima vendita</w:t>
      </w:r>
      <w:r>
        <w:rPr>
          <w:rFonts w:ascii="Garamond" w:hAnsi="Garamond"/>
        </w:rPr>
        <w:t xml:space="preserve"> senza incanto alle condizioni sopra indicate e in mancanza di domande di assegnazione, a determinare il prezzo in misura inferiore di un quarto, avendo cura di indicare che l’offerta minima non potrà essere inferiore al 75% del prezzo così come ridotto; riduzioni di prezzo in misura diversa da quella indicata dovranno essere esplicitamente autorizzate dal giudice dell’esecuzione, a seguito di istanza motivata, senza che ciò, in ogni caso, possa costituire ragione di ritardo nel sollecito svolgimento dell’incarico;</w:t>
      </w:r>
    </w:p>
    <w:p w14:paraId="52E97215" w14:textId="77777777" w:rsidR="00B8177A" w:rsidRDefault="00B8177A" w:rsidP="00B8177A">
      <w:pPr>
        <w:numPr>
          <w:ilvl w:val="0"/>
          <w:numId w:val="4"/>
        </w:numPr>
        <w:spacing w:line="360" w:lineRule="auto"/>
        <w:contextualSpacing/>
        <w:jc w:val="both"/>
        <w:rPr>
          <w:rFonts w:ascii="Garamond" w:hAnsi="Garamond"/>
        </w:rPr>
      </w:pPr>
      <w:r>
        <w:rPr>
          <w:rFonts w:ascii="Garamond" w:hAnsi="Garamond"/>
        </w:rPr>
        <w:t xml:space="preserve">a fissare un nuovo termine non inferiore a 60 giorni, e non superiore a 90 per formulare offerte con le modalità previste dall’art. 571 c.p.c. e a fissare al giorno successivo, innanzi a sé, gli incombenti </w:t>
      </w:r>
      <w:r>
        <w:rPr>
          <w:rFonts w:ascii="Garamond" w:hAnsi="Garamond"/>
          <w:i/>
          <w:iCs/>
        </w:rPr>
        <w:t>ex</w:t>
      </w:r>
      <w:r>
        <w:rPr>
          <w:rFonts w:ascii="Garamond" w:hAnsi="Garamond"/>
        </w:rPr>
        <w:t xml:space="preserve"> artt. 571 e 572 c.p.c.;</w:t>
      </w:r>
      <w:r>
        <w:rPr>
          <w:rFonts w:ascii="Garamond" w:hAnsi="Garamond"/>
          <w:color w:val="7030A0"/>
        </w:rPr>
        <w:t xml:space="preserve"> </w:t>
      </w:r>
    </w:p>
    <w:p w14:paraId="60CA67D1" w14:textId="77777777" w:rsidR="00B8177A" w:rsidRDefault="00B8177A" w:rsidP="00B8177A">
      <w:pPr>
        <w:numPr>
          <w:ilvl w:val="0"/>
          <w:numId w:val="4"/>
        </w:numPr>
        <w:spacing w:line="360" w:lineRule="auto"/>
        <w:contextualSpacing/>
        <w:jc w:val="both"/>
        <w:rPr>
          <w:rFonts w:ascii="Garamond" w:hAnsi="Garamond"/>
        </w:rPr>
      </w:pPr>
      <w:r>
        <w:rPr>
          <w:rFonts w:ascii="Garamond" w:hAnsi="Garamond"/>
        </w:rPr>
        <w:t>a preparare l’avviso della seconda vendita così stabilita e a provvedere alla sua pubblicazione ai sensi degli artt. 570 e 490 c.p.c., disponendo la pubblicità commerciale (secondo le indicazioni qui di seguito fornite);</w:t>
      </w:r>
    </w:p>
    <w:p w14:paraId="4FFDB51C" w14:textId="77777777" w:rsidR="00B8177A" w:rsidRDefault="00B8177A" w:rsidP="00B8177A">
      <w:pPr>
        <w:numPr>
          <w:ilvl w:val="0"/>
          <w:numId w:val="4"/>
        </w:numPr>
        <w:spacing w:line="360" w:lineRule="auto"/>
        <w:contextualSpacing/>
        <w:jc w:val="both"/>
        <w:rPr>
          <w:rFonts w:ascii="Garamond" w:hAnsi="Garamond"/>
        </w:rPr>
      </w:pPr>
      <w:r>
        <w:rPr>
          <w:rFonts w:ascii="Garamond" w:hAnsi="Garamond"/>
        </w:rPr>
        <w:t xml:space="preserve">ad effettuare, anche per questo secondo esperimento di vendita, tutte le attività oggetto </w:t>
      </w:r>
      <w:r>
        <w:rPr>
          <w:rFonts w:ascii="Garamond" w:hAnsi="Garamond"/>
          <w:color w:val="7030A0"/>
        </w:rPr>
        <w:t>di</w:t>
      </w:r>
      <w:r>
        <w:rPr>
          <w:rFonts w:ascii="Garamond" w:hAnsi="Garamond"/>
        </w:rPr>
        <w:t xml:space="preserve"> delega;</w:t>
      </w:r>
    </w:p>
    <w:p w14:paraId="5319DA7F" w14:textId="77777777" w:rsidR="00B8177A" w:rsidRDefault="00B8177A" w:rsidP="00B8177A">
      <w:pPr>
        <w:numPr>
          <w:ilvl w:val="0"/>
          <w:numId w:val="4"/>
        </w:numPr>
        <w:spacing w:line="360" w:lineRule="auto"/>
        <w:contextualSpacing/>
        <w:jc w:val="both"/>
        <w:rPr>
          <w:rFonts w:ascii="Garamond" w:hAnsi="Garamond"/>
        </w:rPr>
      </w:pPr>
      <w:r>
        <w:rPr>
          <w:rFonts w:ascii="Garamond" w:hAnsi="Garamond"/>
        </w:rPr>
        <w:t>in caso di infruttuoso esperimento della seconda vendita senza incanto al prezzo già ribassato o inferiore di ¼ e in mancanza di domande di assegnazione, a determinare un’ulteriore riduzione di prezzo di ¼ rispetto all’ultimo praticato;</w:t>
      </w:r>
    </w:p>
    <w:p w14:paraId="21E0267C" w14:textId="77777777" w:rsidR="00B8177A" w:rsidRDefault="00B8177A" w:rsidP="00B8177A">
      <w:pPr>
        <w:numPr>
          <w:ilvl w:val="0"/>
          <w:numId w:val="4"/>
        </w:numPr>
        <w:spacing w:line="360" w:lineRule="auto"/>
        <w:contextualSpacing/>
        <w:jc w:val="both"/>
        <w:rPr>
          <w:rFonts w:ascii="Garamond" w:hAnsi="Garamond"/>
        </w:rPr>
      </w:pPr>
      <w:r>
        <w:rPr>
          <w:rFonts w:ascii="Garamond" w:hAnsi="Garamond"/>
        </w:rPr>
        <w:t xml:space="preserve">a fissare un nuovo termine (non inferiore a 60 giorni, e non superiore a 90) per formulare offerte con le modalità previste dall’art. 571 c.p.c. e a fissare al giorno successivo, innanzi a sé, gli incombenti </w:t>
      </w:r>
      <w:r>
        <w:rPr>
          <w:rFonts w:ascii="Garamond" w:hAnsi="Garamond"/>
          <w:i/>
          <w:iCs/>
        </w:rPr>
        <w:t>ex</w:t>
      </w:r>
      <w:r>
        <w:rPr>
          <w:rFonts w:ascii="Garamond" w:hAnsi="Garamond"/>
        </w:rPr>
        <w:t xml:space="preserve"> artt. 571 e 572 c.p.c.;</w:t>
      </w:r>
      <w:r>
        <w:rPr>
          <w:rFonts w:ascii="Garamond" w:hAnsi="Garamond"/>
          <w:color w:val="7030A0"/>
        </w:rPr>
        <w:t xml:space="preserve"> </w:t>
      </w:r>
    </w:p>
    <w:p w14:paraId="2F312F8D" w14:textId="77777777" w:rsidR="00B8177A" w:rsidRDefault="00B8177A" w:rsidP="00B8177A">
      <w:pPr>
        <w:numPr>
          <w:ilvl w:val="0"/>
          <w:numId w:val="4"/>
        </w:numPr>
        <w:spacing w:line="360" w:lineRule="auto"/>
        <w:contextualSpacing/>
        <w:jc w:val="both"/>
        <w:rPr>
          <w:rFonts w:ascii="Garamond" w:hAnsi="Garamond"/>
        </w:rPr>
      </w:pPr>
      <w:r>
        <w:rPr>
          <w:rFonts w:ascii="Garamond" w:hAnsi="Garamond"/>
        </w:rPr>
        <w:t>a preparare l’avviso della terza vendita così stabilita e a provvedere alla sua pubblicazione ai sensi degli artt. 570 e 490 c.p.c., disponendo la pubblicità commerciale (secondo le indicazioni qui di seguito fornite);</w:t>
      </w:r>
    </w:p>
    <w:p w14:paraId="0CF9F929" w14:textId="77777777" w:rsidR="00B8177A" w:rsidRDefault="00B8177A" w:rsidP="00B8177A">
      <w:pPr>
        <w:numPr>
          <w:ilvl w:val="0"/>
          <w:numId w:val="4"/>
        </w:numPr>
        <w:spacing w:line="360" w:lineRule="auto"/>
        <w:contextualSpacing/>
        <w:jc w:val="both"/>
        <w:rPr>
          <w:rFonts w:ascii="Garamond" w:hAnsi="Garamond"/>
        </w:rPr>
      </w:pPr>
      <w:r>
        <w:rPr>
          <w:rFonts w:ascii="Garamond" w:hAnsi="Garamond"/>
        </w:rPr>
        <w:t xml:space="preserve">ad effettuare, anche per questo terzo esperimento di vendita, tutte le attività oggetto </w:t>
      </w:r>
      <w:r>
        <w:rPr>
          <w:rFonts w:ascii="Garamond" w:hAnsi="Garamond"/>
          <w:color w:val="7030A0"/>
        </w:rPr>
        <w:t xml:space="preserve">di </w:t>
      </w:r>
      <w:r>
        <w:rPr>
          <w:rFonts w:ascii="Garamond" w:hAnsi="Garamond"/>
        </w:rPr>
        <w:t>delega;</w:t>
      </w:r>
    </w:p>
    <w:p w14:paraId="75E238DF" w14:textId="77777777" w:rsidR="00321E0D" w:rsidRDefault="00B8177A" w:rsidP="00B8177A">
      <w:pPr>
        <w:numPr>
          <w:ilvl w:val="0"/>
          <w:numId w:val="4"/>
        </w:numPr>
        <w:spacing w:line="360" w:lineRule="auto"/>
        <w:contextualSpacing/>
        <w:jc w:val="both"/>
        <w:rPr>
          <w:rFonts w:ascii="Garamond" w:hAnsi="Garamond"/>
        </w:rPr>
      </w:pPr>
      <w:r>
        <w:rPr>
          <w:rFonts w:ascii="Garamond" w:hAnsi="Garamond"/>
          <w:u w:val="single"/>
        </w:rPr>
        <w:t>a rimettere gli atti al G.E. dopo ogni terzo tentativo di vendita andato deserto, unitamente ad una nota esplicativa in ordine alla volontà del creditore procedente e dei creditori intervenuti di proseguire nell’azione</w:t>
      </w:r>
      <w:r>
        <w:rPr>
          <w:rFonts w:ascii="Garamond" w:hAnsi="Garamond"/>
        </w:rPr>
        <w:t xml:space="preserve"> (al fine di consentire al giudice una verifica periodica della procedura). In ogni caso, qualora il prezzo stabilito per la vendita successiva sia pari o inferiore a euro 10.000,00 il delegato </w:t>
      </w:r>
      <w:r>
        <w:rPr>
          <w:rFonts w:ascii="Garamond" w:hAnsi="Garamond"/>
        </w:rPr>
        <w:lastRenderedPageBreak/>
        <w:t xml:space="preserve">provvederà a rimettere gli atti al G.E. unitamente ad una relazione su tutta l’attività compiuta sia dal custode (con specifica indicazione degli accessi compiuti e delle richieste di visita ricevute ed effettuate) </w:t>
      </w:r>
      <w:r>
        <w:rPr>
          <w:rFonts w:ascii="Garamond" w:hAnsi="Garamond"/>
          <w:color w:val="7030A0"/>
        </w:rPr>
        <w:t>sia</w:t>
      </w:r>
      <w:r>
        <w:rPr>
          <w:rFonts w:ascii="Garamond" w:hAnsi="Garamond"/>
        </w:rPr>
        <w:t xml:space="preserve"> dal delegato, illustrando analiticamente le spese sostenute, allegando gli estratti del conto corrente intestato alla procedura e specificando le ragioni che potrebbero avere ostacolato la vendita</w:t>
      </w:r>
      <w:r w:rsidR="00321E0D">
        <w:rPr>
          <w:rFonts w:ascii="Garamond" w:hAnsi="Garamond"/>
        </w:rPr>
        <w:t>.</w:t>
      </w:r>
    </w:p>
    <w:p w14:paraId="3E33F2CB" w14:textId="77777777" w:rsidR="00321E0D" w:rsidRDefault="00321E0D" w:rsidP="00321E0D">
      <w:pPr>
        <w:spacing w:line="360" w:lineRule="auto"/>
        <w:ind w:left="360"/>
        <w:contextualSpacing/>
        <w:jc w:val="both"/>
        <w:rPr>
          <w:rFonts w:ascii="Garamond" w:hAnsi="Garamond"/>
        </w:rPr>
      </w:pPr>
      <w:r>
        <w:rPr>
          <w:rFonts w:ascii="Garamond" w:hAnsi="Garamond"/>
        </w:rPr>
        <w:t>U</w:t>
      </w:r>
      <w:r w:rsidR="00B8177A">
        <w:rPr>
          <w:rFonts w:ascii="Garamond" w:hAnsi="Garamond"/>
        </w:rPr>
        <w:t>na dettagliata relazione sull’attività svolta anche con riferimento all’attività d</w:t>
      </w:r>
      <w:r>
        <w:rPr>
          <w:rFonts w:ascii="Garamond" w:hAnsi="Garamond"/>
        </w:rPr>
        <w:t>i</w:t>
      </w:r>
      <w:r w:rsidR="00B8177A">
        <w:rPr>
          <w:rFonts w:ascii="Garamond" w:hAnsi="Garamond"/>
        </w:rPr>
        <w:t xml:space="preserve"> custod</w:t>
      </w:r>
      <w:r>
        <w:rPr>
          <w:rFonts w:ascii="Garamond" w:hAnsi="Garamond"/>
        </w:rPr>
        <w:t xml:space="preserve">ia </w:t>
      </w:r>
      <w:r w:rsidR="00B8177A">
        <w:rPr>
          <w:rFonts w:ascii="Garamond" w:hAnsi="Garamond"/>
        </w:rPr>
        <w:t>in base alle relazioni semestrali dovrà essere depositata entro un anno dal conferimento dell’incarico</w:t>
      </w:r>
      <w:r>
        <w:rPr>
          <w:rFonts w:ascii="Garamond" w:hAnsi="Garamond"/>
        </w:rPr>
        <w:t xml:space="preserve">. </w:t>
      </w:r>
    </w:p>
    <w:p w14:paraId="3998E76A" w14:textId="13053BC6" w:rsidR="00321E0D" w:rsidRDefault="00321E0D" w:rsidP="00321E0D">
      <w:pPr>
        <w:spacing w:line="360" w:lineRule="auto"/>
        <w:ind w:left="360"/>
        <w:contextualSpacing/>
        <w:jc w:val="both"/>
        <w:rPr>
          <w:rFonts w:ascii="Garamond" w:hAnsi="Garamond"/>
        </w:rPr>
      </w:pPr>
      <w:r>
        <w:rPr>
          <w:rFonts w:ascii="Garamond" w:hAnsi="Garamond"/>
        </w:rPr>
        <w:t>I</w:t>
      </w:r>
      <w:r w:rsidR="00B8177A">
        <w:rPr>
          <w:rFonts w:ascii="Garamond" w:hAnsi="Garamond"/>
        </w:rPr>
        <w:t>l</w:t>
      </w:r>
      <w:r>
        <w:rPr>
          <w:rFonts w:ascii="Garamond" w:hAnsi="Garamond"/>
        </w:rPr>
        <w:t xml:space="preserve"> Professionista </w:t>
      </w:r>
      <w:r w:rsidR="00B8177A">
        <w:rPr>
          <w:rFonts w:ascii="Garamond" w:hAnsi="Garamond"/>
        </w:rPr>
        <w:t>delegato dovrà depositare ogni avviso di vendita pubblicato</w:t>
      </w:r>
      <w:r>
        <w:rPr>
          <w:rFonts w:ascii="Garamond" w:hAnsi="Garamond"/>
        </w:rPr>
        <w:t xml:space="preserve">. </w:t>
      </w:r>
    </w:p>
    <w:p w14:paraId="6CD85190" w14:textId="5AE734EB" w:rsidR="00B8177A" w:rsidRDefault="00321E0D" w:rsidP="00321E0D">
      <w:pPr>
        <w:spacing w:line="360" w:lineRule="auto"/>
        <w:ind w:left="360"/>
        <w:contextualSpacing/>
        <w:jc w:val="both"/>
        <w:rPr>
          <w:rFonts w:ascii="Garamond" w:hAnsi="Garamond"/>
        </w:rPr>
      </w:pPr>
      <w:r>
        <w:rPr>
          <w:rFonts w:ascii="Garamond" w:hAnsi="Garamond"/>
        </w:rPr>
        <w:t>N</w:t>
      </w:r>
      <w:r w:rsidR="00B8177A">
        <w:rPr>
          <w:rFonts w:ascii="Garamond" w:hAnsi="Garamond"/>
        </w:rPr>
        <w:t xml:space="preserve">ell’ossequioso rispetto dei termini sopra indicati, </w:t>
      </w:r>
      <w:r w:rsidR="00B8177A">
        <w:rPr>
          <w:rFonts w:ascii="Garamond" w:hAnsi="Garamond"/>
          <w:u w:val="single"/>
        </w:rPr>
        <w:t xml:space="preserve">il </w:t>
      </w:r>
      <w:r w:rsidR="007F3E86">
        <w:rPr>
          <w:rFonts w:ascii="Garamond" w:hAnsi="Garamond"/>
          <w:u w:val="single"/>
        </w:rPr>
        <w:t>P</w:t>
      </w:r>
      <w:r w:rsidR="00B8177A">
        <w:rPr>
          <w:rFonts w:ascii="Garamond" w:hAnsi="Garamond"/>
          <w:u w:val="single"/>
        </w:rPr>
        <w:t>rofessionista dovrà avere cura di effettuare 3 esperimenti di vendita durante il corso di un anno</w:t>
      </w:r>
      <w:r>
        <w:rPr>
          <w:rFonts w:ascii="Garamond" w:hAnsi="Garamond"/>
        </w:rPr>
        <w:t>. I</w:t>
      </w:r>
      <w:r w:rsidR="00B8177A">
        <w:rPr>
          <w:rFonts w:ascii="Garamond" w:hAnsi="Garamond"/>
        </w:rPr>
        <w:t xml:space="preserve">l mancato rispetto di questi termini costituisce fondato motivo </w:t>
      </w:r>
      <w:r w:rsidR="00B54505">
        <w:rPr>
          <w:rFonts w:ascii="Garamond" w:hAnsi="Garamond"/>
        </w:rPr>
        <w:t>di</w:t>
      </w:r>
      <w:r w:rsidR="00B8177A">
        <w:rPr>
          <w:rFonts w:ascii="Garamond" w:hAnsi="Garamond"/>
        </w:rPr>
        <w:t xml:space="preserve"> revoca dell’incarico;</w:t>
      </w:r>
    </w:p>
    <w:p w14:paraId="41BDFFF1" w14:textId="4DBE8E87" w:rsidR="00B8177A" w:rsidRDefault="00B8177A" w:rsidP="00B8177A">
      <w:pPr>
        <w:numPr>
          <w:ilvl w:val="0"/>
          <w:numId w:val="4"/>
        </w:numPr>
        <w:spacing w:line="360" w:lineRule="auto"/>
        <w:contextualSpacing/>
        <w:jc w:val="both"/>
        <w:rPr>
          <w:rFonts w:ascii="Garamond" w:hAnsi="Garamond"/>
        </w:rPr>
      </w:pPr>
      <w:r>
        <w:rPr>
          <w:rFonts w:ascii="Garamond" w:hAnsi="Garamond"/>
        </w:rPr>
        <w:t>a segnalare nel termine di giorni 15 dall’esaurimento del fondo spese la ridetta circostanza, depositando un’analitica relazione sulle somme spese</w:t>
      </w:r>
      <w:r w:rsidR="00CB6F82">
        <w:rPr>
          <w:rFonts w:ascii="Garamond" w:hAnsi="Garamond"/>
        </w:rPr>
        <w:t xml:space="preserve"> per </w:t>
      </w:r>
      <w:r>
        <w:rPr>
          <w:rFonts w:ascii="Garamond" w:hAnsi="Garamond"/>
        </w:rPr>
        <w:t xml:space="preserve">l’adozione da parte del giudice dell’esecuzione dei provvedimenti </w:t>
      </w:r>
      <w:r w:rsidR="008D4AD2">
        <w:rPr>
          <w:rFonts w:ascii="Garamond" w:hAnsi="Garamond"/>
        </w:rPr>
        <w:t>necessari a</w:t>
      </w:r>
      <w:r>
        <w:rPr>
          <w:rFonts w:ascii="Garamond" w:hAnsi="Garamond"/>
        </w:rPr>
        <w:t xml:space="preserve">lla continuazione delle attività di vendita; </w:t>
      </w:r>
    </w:p>
    <w:p w14:paraId="3110997E" w14:textId="77777777" w:rsidR="00B8177A" w:rsidRDefault="00B8177A" w:rsidP="00B8177A">
      <w:pPr>
        <w:numPr>
          <w:ilvl w:val="0"/>
          <w:numId w:val="4"/>
        </w:numPr>
        <w:spacing w:line="360" w:lineRule="auto"/>
        <w:contextualSpacing/>
        <w:jc w:val="both"/>
        <w:rPr>
          <w:rFonts w:ascii="Garamond" w:hAnsi="Garamond"/>
        </w:rPr>
      </w:pPr>
      <w:r>
        <w:rPr>
          <w:rFonts w:ascii="Garamond" w:hAnsi="Garamond"/>
        </w:rPr>
        <w:t xml:space="preserve">a richiedere all’aggiudicatario, nel termine fissato per il versamento del prezzo, </w:t>
      </w:r>
      <w:bookmarkStart w:id="1" w:name="_Hlk130297087"/>
      <w:r>
        <w:rPr>
          <w:rFonts w:ascii="Garamond" w:hAnsi="Garamond"/>
        </w:rPr>
        <w:t xml:space="preserve">dichiarazione scritta, resa nella consapevolezza della responsabilità civile e penale prevista per le dichiarazioni false o mendaci, sulle informazioni prescritte dall’art. 22 del d.lgs. 21 novembre 2007, n. 231 (in attuazione della Direttiva 2005/60/CE concernente la prevenzione dell'utilizzo del sistema finanziario a scopo di riciclaggio dei proventi di attività criminose e di finanziamento del terrorismo nonché della Direttiva 2006/70/CE che ne reca misure di esecuzione); </w:t>
      </w:r>
      <w:bookmarkEnd w:id="1"/>
    </w:p>
    <w:p w14:paraId="16894209" w14:textId="77777777" w:rsidR="00E54BC4" w:rsidRDefault="00B8177A" w:rsidP="00B8177A">
      <w:pPr>
        <w:numPr>
          <w:ilvl w:val="0"/>
          <w:numId w:val="4"/>
        </w:numPr>
        <w:spacing w:line="360" w:lineRule="auto"/>
        <w:contextualSpacing/>
        <w:jc w:val="both"/>
        <w:rPr>
          <w:rFonts w:ascii="Garamond" w:hAnsi="Garamond"/>
        </w:rPr>
      </w:pPr>
      <w:r>
        <w:rPr>
          <w:rFonts w:ascii="Garamond" w:hAnsi="Garamond"/>
        </w:rPr>
        <w:t>a richiedere tempestivamente</w:t>
      </w:r>
      <w:r w:rsidR="00BC73F5">
        <w:rPr>
          <w:rFonts w:ascii="Garamond" w:hAnsi="Garamond"/>
        </w:rPr>
        <w:t>,</w:t>
      </w:r>
      <w:r>
        <w:rPr>
          <w:rFonts w:ascii="Garamond" w:hAnsi="Garamond"/>
        </w:rPr>
        <w:t xml:space="preserve"> e comunque entro 3 giorni dall’emissione del decreto di trasferimento</w:t>
      </w:r>
      <w:r w:rsidR="00BC73F5">
        <w:rPr>
          <w:rFonts w:ascii="Garamond" w:hAnsi="Garamond"/>
        </w:rPr>
        <w:t>,</w:t>
      </w:r>
      <w:r>
        <w:rPr>
          <w:rFonts w:ascii="Garamond" w:hAnsi="Garamond"/>
        </w:rPr>
        <w:t xml:space="preserve"> ai creditori la loro nota di precisazione del credito</w:t>
      </w:r>
      <w:r w:rsidR="00BC73F5">
        <w:rPr>
          <w:rFonts w:ascii="Garamond" w:hAnsi="Garamond"/>
        </w:rPr>
        <w:t xml:space="preserve">; a depositare, </w:t>
      </w:r>
      <w:r>
        <w:rPr>
          <w:rFonts w:ascii="Garamond" w:hAnsi="Garamond"/>
        </w:rPr>
        <w:t xml:space="preserve">nel termine di 10 giorni dalla trascrizione del decreto di trasferimento, </w:t>
      </w:r>
      <w:r w:rsidR="00BC73F5">
        <w:rPr>
          <w:rFonts w:ascii="Garamond" w:hAnsi="Garamond"/>
        </w:rPr>
        <w:t>istanza di</w:t>
      </w:r>
      <w:r>
        <w:rPr>
          <w:rFonts w:ascii="Garamond" w:hAnsi="Garamond"/>
        </w:rPr>
        <w:t xml:space="preserve"> liquidazione delle proprie competenze, con specificazione dell’attività svolta, del compenso richiesto e delle spese anticipate, distintamente per la procedura e per l’aggiudicatario (si ricorda che, ai sensi dell’art. 2, comma 7, del D.M. n. 227/2015: “</w:t>
      </w:r>
      <w:r>
        <w:rPr>
          <w:rFonts w:ascii="Garamond" w:hAnsi="Garamond"/>
          <w:u w:val="single"/>
        </w:rPr>
        <w:t>Sono poste a carico dell'aggiudicatario o dell'assegnatario  la metà  del  compenso  relativo  alla  fase  di trasferimento   della proprietà,  nonché  le  relative  spese   generali  e  le  spese effettivamente sostenute per  l'esecuzione  delle  formalità  di registrazione, trascrizione  e  voltura  catastale</w:t>
      </w:r>
      <w:r>
        <w:rPr>
          <w:rFonts w:ascii="Garamond" w:hAnsi="Garamond"/>
        </w:rPr>
        <w:t>. In  presenza  di giustificati motivi, il compenso a carico dell'aggiudicatario o dell'assegnatario può essere determinato in misura diversa da quella prevista dal periodo precedente”)</w:t>
      </w:r>
      <w:r w:rsidR="00BC73F5">
        <w:rPr>
          <w:rFonts w:ascii="Garamond" w:hAnsi="Garamond"/>
        </w:rPr>
        <w:t>. A</w:t>
      </w:r>
      <w:r>
        <w:rPr>
          <w:rFonts w:ascii="Garamond" w:hAnsi="Garamond"/>
        </w:rPr>
        <w:t>nalogo onere spetta al custode con riguardo alle proprie competenze, con specificazione dell’attività svolta, del compenso richiesto e delle spese sostenute</w:t>
      </w:r>
      <w:r w:rsidR="00E54BC4">
        <w:rPr>
          <w:rFonts w:ascii="Garamond" w:hAnsi="Garamond"/>
        </w:rPr>
        <w:t>.</w:t>
      </w:r>
    </w:p>
    <w:p w14:paraId="64DD418D" w14:textId="4BF9051D" w:rsidR="00B8177A" w:rsidRPr="00E54BC4" w:rsidRDefault="00E54BC4" w:rsidP="00E54BC4">
      <w:pPr>
        <w:spacing w:line="360" w:lineRule="auto"/>
        <w:ind w:left="360"/>
        <w:contextualSpacing/>
        <w:jc w:val="both"/>
        <w:rPr>
          <w:rFonts w:ascii="Garamond" w:hAnsi="Garamond"/>
        </w:rPr>
      </w:pPr>
      <w:r w:rsidRPr="00E54BC4">
        <w:rPr>
          <w:rFonts w:ascii="Garamond" w:hAnsi="Garamond"/>
        </w:rPr>
        <w:t xml:space="preserve">A </w:t>
      </w:r>
      <w:r w:rsidR="00B8177A" w:rsidRPr="00E54BC4">
        <w:rPr>
          <w:rFonts w:ascii="Garamond" w:hAnsi="Garamond"/>
        </w:rPr>
        <w:t>verificare, prima di formare il progetto di distribuzione, che l’esperto abbi</w:t>
      </w:r>
      <w:r>
        <w:rPr>
          <w:rFonts w:ascii="Garamond" w:hAnsi="Garamond"/>
        </w:rPr>
        <w:t>a</w:t>
      </w:r>
      <w:r w:rsidR="00B8177A" w:rsidRPr="00E54BC4">
        <w:rPr>
          <w:rFonts w:ascii="Garamond" w:hAnsi="Garamond"/>
        </w:rPr>
        <w:t xml:space="preserve"> depositato istanza di liquidazione del compenso – e sia stat</w:t>
      </w:r>
      <w:r>
        <w:rPr>
          <w:rFonts w:ascii="Garamond" w:hAnsi="Garamond"/>
        </w:rPr>
        <w:t>o</w:t>
      </w:r>
      <w:r w:rsidR="00B8177A" w:rsidRPr="00E54BC4">
        <w:rPr>
          <w:rFonts w:ascii="Garamond" w:hAnsi="Garamond"/>
        </w:rPr>
        <w:t xml:space="preserve"> liquidat</w:t>
      </w:r>
      <w:r>
        <w:rPr>
          <w:rFonts w:ascii="Garamond" w:hAnsi="Garamond"/>
        </w:rPr>
        <w:t>o</w:t>
      </w:r>
      <w:r w:rsidR="00B8177A" w:rsidRPr="00E54BC4">
        <w:rPr>
          <w:rFonts w:ascii="Garamond" w:hAnsi="Garamond"/>
        </w:rPr>
        <w:t xml:space="preserve"> dal G.E. –  depositando in caso negativo breve nota con cui si rappresenta la situazione al giudice;</w:t>
      </w:r>
    </w:p>
    <w:p w14:paraId="2A7723DC" w14:textId="77777777" w:rsidR="002029DA" w:rsidRDefault="00B8177A" w:rsidP="00B8177A">
      <w:pPr>
        <w:numPr>
          <w:ilvl w:val="0"/>
          <w:numId w:val="4"/>
        </w:numPr>
        <w:spacing w:line="360" w:lineRule="auto"/>
        <w:contextualSpacing/>
        <w:jc w:val="both"/>
        <w:rPr>
          <w:rFonts w:ascii="Garamond" w:hAnsi="Garamond"/>
        </w:rPr>
      </w:pPr>
      <w:r>
        <w:rPr>
          <w:rFonts w:ascii="Garamond" w:hAnsi="Garamond"/>
        </w:rPr>
        <w:lastRenderedPageBreak/>
        <w:t xml:space="preserve">a formare un progetto di distribuzione, da sottoporre a visto del G.E., anche tenendo conto degli onorari liquidati dal giudice dell’esecuzione al </w:t>
      </w:r>
      <w:r w:rsidR="002029DA">
        <w:rPr>
          <w:rFonts w:ascii="Garamond" w:hAnsi="Garamond"/>
        </w:rPr>
        <w:t xml:space="preserve">Professionista </w:t>
      </w:r>
      <w:r>
        <w:rPr>
          <w:rFonts w:ascii="Garamond" w:hAnsi="Garamond"/>
        </w:rPr>
        <w:t>delegato e al custode, nel termine di giorni 30 dalla trascrizione del decreto di trasferimento (e comunque non oltre il termine di 10 giorni dalla liquidazione delle spettanze del delegato e del custode da parte del giudice) e ciò anche nell’ipotesi in cui per colpevole ritardo i creditori non abbiano depositato alcuna nota di precisazione del credito</w:t>
      </w:r>
      <w:r w:rsidR="002029DA">
        <w:rPr>
          <w:rFonts w:ascii="Garamond" w:hAnsi="Garamond"/>
        </w:rPr>
        <w:t>.</w:t>
      </w:r>
    </w:p>
    <w:p w14:paraId="1728A2B4" w14:textId="26C96964" w:rsidR="00B8177A" w:rsidRDefault="002029DA" w:rsidP="002029DA">
      <w:pPr>
        <w:spacing w:line="360" w:lineRule="auto"/>
        <w:ind w:left="360"/>
        <w:contextualSpacing/>
        <w:jc w:val="both"/>
        <w:rPr>
          <w:rFonts w:ascii="Garamond" w:hAnsi="Garamond"/>
        </w:rPr>
      </w:pPr>
      <w:r>
        <w:rPr>
          <w:rFonts w:ascii="Garamond" w:hAnsi="Garamond"/>
        </w:rPr>
        <w:t>Il Professionista delegato deve</w:t>
      </w:r>
      <w:r w:rsidR="00B8177A">
        <w:rPr>
          <w:rFonts w:ascii="Garamond" w:hAnsi="Garamond"/>
        </w:rPr>
        <w:t xml:space="preserve"> procedere a calcolare i </w:t>
      </w:r>
      <w:r>
        <w:rPr>
          <w:rFonts w:ascii="Garamond" w:hAnsi="Garamond"/>
        </w:rPr>
        <w:t>compensi dei difensori dei creditori</w:t>
      </w:r>
      <w:r w:rsidR="00B8177A">
        <w:rPr>
          <w:rFonts w:ascii="Garamond" w:hAnsi="Garamond"/>
        </w:rPr>
        <w:t xml:space="preserve"> sulla base degli atti della procedura e </w:t>
      </w:r>
      <w:r w:rsidR="00B8177A">
        <w:rPr>
          <w:rFonts w:ascii="Garamond" w:hAnsi="Garamond"/>
          <w:u w:val="single"/>
        </w:rPr>
        <w:t>tenendo conto dei valori medi di liquidazione</w:t>
      </w:r>
      <w:r w:rsidR="00B8177A">
        <w:rPr>
          <w:rFonts w:ascii="Garamond" w:hAnsi="Garamond"/>
        </w:rPr>
        <w:t xml:space="preserve"> stabiliti dal D.M. 55/2014 e ss. mm.</w:t>
      </w:r>
      <w:r>
        <w:rPr>
          <w:rFonts w:ascii="Garamond" w:hAnsi="Garamond"/>
        </w:rPr>
        <w:t xml:space="preserve"> ii.</w:t>
      </w:r>
      <w:r w:rsidR="00B8177A">
        <w:rPr>
          <w:rFonts w:ascii="Garamond" w:hAnsi="Garamond"/>
        </w:rPr>
        <w:t xml:space="preserve"> per gli onorari degli avvocati, </w:t>
      </w:r>
      <w:r w:rsidR="00B8177A">
        <w:rPr>
          <w:rFonts w:ascii="Garamond" w:hAnsi="Garamond"/>
          <w:u w:val="single"/>
        </w:rPr>
        <w:t>considerando quale parametro di riferimento quanto ricavato dalla vendita dei beni staggiti</w:t>
      </w:r>
      <w:r w:rsidR="00B8177A">
        <w:rPr>
          <w:rFonts w:ascii="Garamond" w:hAnsi="Garamond"/>
        </w:rPr>
        <w:t xml:space="preserve">, che rappresenta il valore effettivo della procedura </w:t>
      </w:r>
      <w:r>
        <w:rPr>
          <w:rFonts w:ascii="Garamond" w:hAnsi="Garamond"/>
        </w:rPr>
        <w:t xml:space="preserve">ex </w:t>
      </w:r>
      <w:r w:rsidR="00B8177A">
        <w:rPr>
          <w:rFonts w:ascii="Garamond" w:hAnsi="Garamond"/>
        </w:rPr>
        <w:t>art. 5, comma 1, ultimo periodo, del D.M. 55/2014;</w:t>
      </w:r>
    </w:p>
    <w:p w14:paraId="0CF69D20" w14:textId="7996DA24" w:rsidR="00B8177A" w:rsidRDefault="00B8177A" w:rsidP="00B8177A">
      <w:pPr>
        <w:numPr>
          <w:ilvl w:val="0"/>
          <w:numId w:val="4"/>
        </w:numPr>
        <w:spacing w:line="360" w:lineRule="auto"/>
        <w:contextualSpacing/>
        <w:jc w:val="both"/>
        <w:rPr>
          <w:rFonts w:ascii="Garamond" w:hAnsi="Garamond"/>
        </w:rPr>
      </w:pPr>
      <w:r>
        <w:rPr>
          <w:rFonts w:ascii="Garamond" w:hAnsi="Garamond"/>
        </w:rPr>
        <w:t>a evidenziare se vi sono creditori assistiti con patrocinio a carico dello Stato, specificando distintamente le spese esposte da questi ultimi e specificando altresì se si sono alternati più difensori per la medesima parte distinguendo per ciascuno di essi le rispettive competenze professionali</w:t>
      </w:r>
      <w:r w:rsidR="002029DA">
        <w:rPr>
          <w:rFonts w:ascii="Garamond" w:hAnsi="Garamond"/>
        </w:rPr>
        <w:t>. N</w:t>
      </w:r>
      <w:r>
        <w:rPr>
          <w:rFonts w:ascii="Garamond" w:hAnsi="Garamond"/>
        </w:rPr>
        <w:t xml:space="preserve">el caso di creditori  assistiti con patrocinio a carico dello Stato, </w:t>
      </w:r>
      <w:r>
        <w:rPr>
          <w:rFonts w:ascii="Garamond" w:hAnsi="Garamond"/>
          <w:u w:val="single"/>
        </w:rPr>
        <w:t xml:space="preserve">il </w:t>
      </w:r>
      <w:r w:rsidR="002029DA">
        <w:rPr>
          <w:rFonts w:ascii="Garamond" w:hAnsi="Garamond"/>
          <w:u w:val="single"/>
        </w:rPr>
        <w:t xml:space="preserve">Professionista </w:t>
      </w:r>
      <w:r>
        <w:rPr>
          <w:rFonts w:ascii="Garamond" w:hAnsi="Garamond"/>
          <w:u w:val="single"/>
        </w:rPr>
        <w:t>delegato rimetterà il progetto al G.E. facendo presente la necessità di provvedere alla liquidazione delle competenze del difensore di parte ammessa al patrocinio a spese dello Stato</w:t>
      </w:r>
      <w:r>
        <w:rPr>
          <w:rFonts w:ascii="Garamond" w:hAnsi="Garamond"/>
        </w:rPr>
        <w:t>, indi, il G.E. procederà a liquidare le competenze e rimetterà, nel caso non vi sia nulla da osservare, il progetto di distribuzione già vistato</w:t>
      </w:r>
      <w:r w:rsidR="002029DA">
        <w:rPr>
          <w:rFonts w:ascii="Garamond" w:hAnsi="Garamond"/>
        </w:rPr>
        <w:t xml:space="preserve"> </w:t>
      </w:r>
      <w:r>
        <w:rPr>
          <w:rFonts w:ascii="Garamond" w:hAnsi="Garamond"/>
        </w:rPr>
        <w:t xml:space="preserve">al </w:t>
      </w:r>
      <w:r w:rsidR="002029DA">
        <w:rPr>
          <w:rFonts w:ascii="Garamond" w:hAnsi="Garamond"/>
        </w:rPr>
        <w:t xml:space="preserve">Professionista </w:t>
      </w:r>
      <w:r>
        <w:rPr>
          <w:rFonts w:ascii="Garamond" w:hAnsi="Garamond"/>
        </w:rPr>
        <w:t>delegato, che potrà fissare audizione delle parti per l’approvazione del progetto innanzi a sé;</w:t>
      </w:r>
    </w:p>
    <w:p w14:paraId="6BF67DE8" w14:textId="77777777" w:rsidR="00B8177A" w:rsidRDefault="00B8177A" w:rsidP="00B8177A">
      <w:pPr>
        <w:numPr>
          <w:ilvl w:val="0"/>
          <w:numId w:val="4"/>
        </w:numPr>
        <w:spacing w:line="360" w:lineRule="auto"/>
        <w:contextualSpacing/>
        <w:jc w:val="both"/>
        <w:rPr>
          <w:rFonts w:ascii="Garamond" w:hAnsi="Garamond"/>
        </w:rPr>
      </w:pPr>
      <w:r>
        <w:rPr>
          <w:rFonts w:ascii="Garamond" w:hAnsi="Garamond"/>
        </w:rPr>
        <w:t>a inviare il progetto di distribuzione, anche tramite posta elettronica, ai creditori e al debitore almeno 15 giorni prima dell’audizione delle parti (di cui al punto successivo), in modo tale che le parti possano comunicar</w:t>
      </w:r>
      <w:r>
        <w:rPr>
          <w:rFonts w:ascii="Garamond" w:hAnsi="Garamond"/>
          <w:color w:val="7030A0"/>
        </w:rPr>
        <w:t>e</w:t>
      </w:r>
      <w:r>
        <w:rPr>
          <w:rFonts w:ascii="Garamond" w:hAnsi="Garamond"/>
        </w:rPr>
        <w:t xml:space="preserve"> eventuali contestazioni o richieste di chiarimenti;</w:t>
      </w:r>
    </w:p>
    <w:p w14:paraId="6A4930B4" w14:textId="65116C75" w:rsidR="00B8177A" w:rsidRDefault="00B8177A" w:rsidP="00B8177A">
      <w:pPr>
        <w:numPr>
          <w:ilvl w:val="0"/>
          <w:numId w:val="4"/>
        </w:numPr>
        <w:spacing w:line="360" w:lineRule="auto"/>
        <w:contextualSpacing/>
        <w:jc w:val="both"/>
        <w:rPr>
          <w:rFonts w:ascii="Garamond" w:hAnsi="Garamond"/>
        </w:rPr>
      </w:pPr>
      <w:r>
        <w:rPr>
          <w:rFonts w:ascii="Garamond" w:hAnsi="Garamond"/>
        </w:rPr>
        <w:t>a fissare</w:t>
      </w:r>
      <w:r>
        <w:rPr>
          <w:rFonts w:ascii="Garamond" w:hAnsi="Garamond"/>
          <w:color w:val="70AD47"/>
        </w:rPr>
        <w:t xml:space="preserve"> </w:t>
      </w:r>
      <w:r>
        <w:rPr>
          <w:rFonts w:ascii="Garamond" w:hAnsi="Garamond"/>
        </w:rPr>
        <w:t xml:space="preserve">l’audizione delle parti avanti a sé e nel proprio ufficio entro 45 giorni dalla formazione del progetto di distribuzione una volta che lo stesso sia stato vistato dal giudice dell’esecuzione. </w:t>
      </w:r>
      <w:r>
        <w:rPr>
          <w:rFonts w:ascii="Garamond" w:hAnsi="Garamond"/>
          <w:u w:val="single"/>
        </w:rPr>
        <w:t>La relativa audizione delle parti per l’approvazione del progetto di distribuzione potrà svolgersi anche in modalità c.d. di trattazione scritta, cioè senza la necessaria partecipazione fisica delle parti.</w:t>
      </w:r>
      <w:r>
        <w:rPr>
          <w:rFonts w:ascii="Garamond" w:hAnsi="Garamond"/>
        </w:rPr>
        <w:t xml:space="preserve"> Il </w:t>
      </w:r>
      <w:r w:rsidR="002029DA">
        <w:rPr>
          <w:rFonts w:ascii="Garamond" w:hAnsi="Garamond"/>
        </w:rPr>
        <w:t xml:space="preserve">Professionista </w:t>
      </w:r>
      <w:r>
        <w:rPr>
          <w:rFonts w:ascii="Garamond" w:hAnsi="Garamond"/>
        </w:rPr>
        <w:t>delegato con decreto potrà invitare le parti a non comparire all’audizione in assenza di contestazioni, avvisando che in tal caso, nella ipotesi di mancata comparizione, il progetto sarà approvato</w:t>
      </w:r>
      <w:r>
        <w:rPr>
          <w:rFonts w:ascii="Garamond" w:hAnsi="Garamond"/>
          <w:i/>
          <w:iCs/>
        </w:rPr>
        <w:t xml:space="preserve"> ex</w:t>
      </w:r>
      <w:r>
        <w:rPr>
          <w:rFonts w:ascii="Garamond" w:hAnsi="Garamond"/>
        </w:rPr>
        <w:t xml:space="preserve"> art. 597 c.p.c.;</w:t>
      </w:r>
    </w:p>
    <w:p w14:paraId="14DE5A4F" w14:textId="77777777" w:rsidR="00B8177A" w:rsidRDefault="00B8177A" w:rsidP="00B8177A">
      <w:pPr>
        <w:numPr>
          <w:ilvl w:val="0"/>
          <w:numId w:val="4"/>
        </w:numPr>
        <w:spacing w:line="360" w:lineRule="auto"/>
        <w:contextualSpacing/>
        <w:jc w:val="both"/>
        <w:rPr>
          <w:rFonts w:ascii="Garamond" w:hAnsi="Garamond"/>
        </w:rPr>
      </w:pPr>
      <w:r>
        <w:rPr>
          <w:rFonts w:ascii="Garamond" w:hAnsi="Garamond"/>
        </w:rPr>
        <w:t>a notificare il provvedimento in cui fissa la comparizione delle parti avanti a sé ai creditori, anche via PEC e al debitore nelle forme di cui all’art. 492 c.p.c.;</w:t>
      </w:r>
    </w:p>
    <w:p w14:paraId="313B5846" w14:textId="77777777" w:rsidR="00B8177A" w:rsidRDefault="00B8177A" w:rsidP="00B8177A">
      <w:pPr>
        <w:numPr>
          <w:ilvl w:val="0"/>
          <w:numId w:val="4"/>
        </w:numPr>
        <w:spacing w:line="360" w:lineRule="auto"/>
        <w:contextualSpacing/>
        <w:jc w:val="both"/>
        <w:rPr>
          <w:rFonts w:ascii="Garamond" w:hAnsi="Garamond"/>
        </w:rPr>
      </w:pPr>
      <w:r>
        <w:rPr>
          <w:rFonts w:ascii="Garamond" w:hAnsi="Garamond"/>
        </w:rPr>
        <w:t>a dare atto dell’approvazione del progetto di distribuzione se all’esito dell’audizione delle parti non sorgono contestazioni;</w:t>
      </w:r>
    </w:p>
    <w:p w14:paraId="4CB64B86" w14:textId="77777777" w:rsidR="00B8177A" w:rsidRDefault="00B8177A" w:rsidP="00B8177A">
      <w:pPr>
        <w:numPr>
          <w:ilvl w:val="0"/>
          <w:numId w:val="4"/>
        </w:numPr>
        <w:spacing w:line="360" w:lineRule="auto"/>
        <w:contextualSpacing/>
        <w:jc w:val="both"/>
        <w:rPr>
          <w:rFonts w:ascii="Garamond" w:hAnsi="Garamond"/>
        </w:rPr>
      </w:pPr>
      <w:r>
        <w:rPr>
          <w:rFonts w:ascii="Garamond" w:hAnsi="Garamond"/>
        </w:rPr>
        <w:t xml:space="preserve">una volta approvato il progetto di distribuzione, a sottoscrivere i mandati di pagamento, autorizzando </w:t>
      </w:r>
      <w:r>
        <w:rPr>
          <w:rFonts w:ascii="Garamond" w:hAnsi="Garamond"/>
        </w:rPr>
        <w:lastRenderedPageBreak/>
        <w:t>il professionista delegato a prelevare dal conto della procedura quanto a lui riconosciuto in virtù del decreto di liquidazione e a prelevare quanto riconosciuto al custode in virtù del decreto di liquidazione e a chiudere il relativo conto;</w:t>
      </w:r>
    </w:p>
    <w:p w14:paraId="087C2235" w14:textId="217EEC05" w:rsidR="00B8177A" w:rsidRDefault="00B8177A" w:rsidP="00B8177A">
      <w:pPr>
        <w:numPr>
          <w:ilvl w:val="0"/>
          <w:numId w:val="4"/>
        </w:numPr>
        <w:spacing w:line="360" w:lineRule="auto"/>
        <w:contextualSpacing/>
        <w:jc w:val="both"/>
        <w:rPr>
          <w:rFonts w:ascii="Garamond" w:hAnsi="Garamond"/>
        </w:rPr>
      </w:pPr>
      <w:r>
        <w:rPr>
          <w:rFonts w:ascii="Garamond" w:hAnsi="Garamond"/>
        </w:rPr>
        <w:t xml:space="preserve">nel caso in cui sorgano controversie </w:t>
      </w:r>
      <w:r>
        <w:rPr>
          <w:rFonts w:ascii="Garamond" w:hAnsi="Garamond"/>
          <w:i/>
          <w:iCs/>
        </w:rPr>
        <w:t>ex</w:t>
      </w:r>
      <w:r>
        <w:rPr>
          <w:rFonts w:ascii="Garamond" w:hAnsi="Garamond"/>
        </w:rPr>
        <w:t xml:space="preserve"> art. 512 c.p.c., a trasmettere il fascicolo al giudice dell’esecuzione </w:t>
      </w:r>
      <w:r w:rsidR="002029DA">
        <w:rPr>
          <w:rFonts w:ascii="Garamond" w:hAnsi="Garamond"/>
        </w:rPr>
        <w:t>che</w:t>
      </w:r>
      <w:r>
        <w:rPr>
          <w:rFonts w:ascii="Garamond" w:hAnsi="Garamond"/>
        </w:rPr>
        <w:t xml:space="preserve"> fisserà udienza a cui il </w:t>
      </w:r>
      <w:r w:rsidR="002029DA">
        <w:rPr>
          <w:rFonts w:ascii="Garamond" w:hAnsi="Garamond"/>
        </w:rPr>
        <w:t xml:space="preserve">Professionista </w:t>
      </w:r>
      <w:r>
        <w:rPr>
          <w:rFonts w:ascii="Garamond" w:hAnsi="Garamond"/>
        </w:rPr>
        <w:t xml:space="preserve">delegato dovrà comparire personalmente depositando una breve relazione riassuntiva sulle ragioni delle contestazioni; </w:t>
      </w:r>
    </w:p>
    <w:p w14:paraId="58CEEC49" w14:textId="77777777" w:rsidR="007B54EC" w:rsidRPr="00421CA9" w:rsidRDefault="00B8177A" w:rsidP="007B54EC">
      <w:pPr>
        <w:numPr>
          <w:ilvl w:val="0"/>
          <w:numId w:val="4"/>
        </w:numPr>
        <w:spacing w:line="360" w:lineRule="auto"/>
        <w:contextualSpacing/>
        <w:jc w:val="both"/>
        <w:rPr>
          <w:rFonts w:ascii="Garamond" w:hAnsi="Garamond"/>
        </w:rPr>
      </w:pPr>
      <w:r w:rsidRPr="00421CA9">
        <w:rPr>
          <w:rFonts w:ascii="Garamond" w:hAnsi="Garamond"/>
        </w:rPr>
        <w:t>a depositare, entro trenta giorni dalla comunicazione dell’approvazione del progetto di distribuzione, secondo il modello predisposto dal Tribunale, un rapporto riepilogativo finale delle attività svolte successivamente al deposito dell’ultimo rapporto riepilogativo periodico contenente rapporto sulle attività di distribuzione compiute, allegando alla relazione la prova dei pagamenti compiuti e dell’estinzione del conto corrente/dei conti correnti riferiti alla procedura, unitamente all’ultimo estratto conto</w:t>
      </w:r>
      <w:r w:rsidR="003B14A5" w:rsidRPr="00421CA9">
        <w:rPr>
          <w:rFonts w:ascii="Garamond" w:hAnsi="Garamond"/>
        </w:rPr>
        <w:t xml:space="preserve">. </w:t>
      </w:r>
    </w:p>
    <w:p w14:paraId="1D390C85" w14:textId="6FC44D1B" w:rsidR="00B8177A" w:rsidRPr="00421CA9" w:rsidRDefault="003B14A5" w:rsidP="007B54EC">
      <w:pPr>
        <w:spacing w:line="360" w:lineRule="auto"/>
        <w:ind w:left="360"/>
        <w:contextualSpacing/>
        <w:jc w:val="both"/>
        <w:rPr>
          <w:rFonts w:ascii="Garamond" w:hAnsi="Garamond"/>
        </w:rPr>
      </w:pPr>
      <w:r w:rsidRPr="00421CA9">
        <w:rPr>
          <w:rFonts w:ascii="Garamond" w:hAnsi="Garamond"/>
        </w:rPr>
        <w:t>Il rapporto riepilogativo finale deve necessariamente essere redatt</w:t>
      </w:r>
      <w:r w:rsidR="007B54EC" w:rsidRPr="00421CA9">
        <w:rPr>
          <w:rFonts w:ascii="Garamond" w:hAnsi="Garamond"/>
        </w:rPr>
        <w:t>o</w:t>
      </w:r>
      <w:r w:rsidRPr="00421CA9">
        <w:rPr>
          <w:rFonts w:ascii="Garamond" w:hAnsi="Garamond"/>
        </w:rPr>
        <w:t xml:space="preserve"> secondo gli schemi ministeriali e compilat</w:t>
      </w:r>
      <w:r w:rsidR="007B54EC" w:rsidRPr="00421CA9">
        <w:rPr>
          <w:rFonts w:ascii="Garamond" w:hAnsi="Garamond"/>
        </w:rPr>
        <w:t>o</w:t>
      </w:r>
      <w:r w:rsidRPr="00421CA9">
        <w:rPr>
          <w:rFonts w:ascii="Garamond" w:hAnsi="Garamond"/>
        </w:rPr>
        <w:t xml:space="preserve"> tramite la piattaforma “procedure.it”. Il mancato rispetto di tale direttiva è valutabile ai fini della revoca dall’incarico. </w:t>
      </w:r>
    </w:p>
    <w:p w14:paraId="30A205D0" w14:textId="699B06A4" w:rsidR="00B8177A" w:rsidRDefault="00B8177A" w:rsidP="00B8177A">
      <w:pPr>
        <w:numPr>
          <w:ilvl w:val="0"/>
          <w:numId w:val="4"/>
        </w:numPr>
        <w:spacing w:line="360" w:lineRule="auto"/>
        <w:contextualSpacing/>
        <w:jc w:val="both"/>
        <w:rPr>
          <w:rFonts w:ascii="Garamond" w:hAnsi="Garamond"/>
        </w:rPr>
      </w:pPr>
      <w:r w:rsidRPr="00421CA9">
        <w:rPr>
          <w:rFonts w:ascii="Garamond" w:hAnsi="Garamond"/>
        </w:rPr>
        <w:t>quando il giudice dell’esecuzione</w:t>
      </w:r>
      <w:r>
        <w:rPr>
          <w:rFonts w:ascii="Garamond" w:hAnsi="Garamond"/>
        </w:rPr>
        <w:t xml:space="preserve"> provvede a norma dell’art. 569 </w:t>
      </w:r>
      <w:r>
        <w:rPr>
          <w:rFonts w:ascii="Garamond" w:hAnsi="Garamond"/>
          <w:i/>
          <w:iCs/>
        </w:rPr>
        <w:t>bis</w:t>
      </w:r>
      <w:r>
        <w:rPr>
          <w:rFonts w:ascii="Garamond" w:hAnsi="Garamond"/>
        </w:rPr>
        <w:t xml:space="preserve">, comma 4, c.p.c. (nell’ambito della c.d. vendita diretta), al </w:t>
      </w:r>
      <w:r w:rsidR="005706DA">
        <w:rPr>
          <w:rFonts w:ascii="Garamond" w:hAnsi="Garamond"/>
        </w:rPr>
        <w:t>P</w:t>
      </w:r>
      <w:r>
        <w:rPr>
          <w:rFonts w:ascii="Garamond" w:hAnsi="Garamond"/>
        </w:rPr>
        <w:t>rofessionista sono delegate la riscossione del prezzo e le operazioni di distribuzione del ricavato nonché le operazioni connesse all’esecuzione delle formalità di registrazione, trascrizione e voltura catastale del decreto di trasferimento, le operazioni connesse alla comunicazione dello stesso e all’espletamento delle formalità di cancellazione delle trascrizioni dei pignoramenti e delle iscrizioni ipotecarie conseguenti al decreto di trasferimento</w:t>
      </w:r>
      <w:r w:rsidR="005706DA">
        <w:rPr>
          <w:rFonts w:ascii="Garamond" w:hAnsi="Garamond"/>
        </w:rPr>
        <w:t>. S</w:t>
      </w:r>
      <w:r>
        <w:rPr>
          <w:rFonts w:ascii="Garamond" w:hAnsi="Garamond"/>
        </w:rPr>
        <w:t xml:space="preserve">i richiama tutto quanto già previsto ai punti precedenti, in quanto compatibili; </w:t>
      </w:r>
    </w:p>
    <w:p w14:paraId="52C5B894" w14:textId="4788F286" w:rsidR="00B8177A" w:rsidRDefault="00B8177A" w:rsidP="00B8177A">
      <w:pPr>
        <w:numPr>
          <w:ilvl w:val="0"/>
          <w:numId w:val="4"/>
        </w:numPr>
        <w:spacing w:line="360" w:lineRule="auto"/>
        <w:contextualSpacing/>
        <w:jc w:val="both"/>
        <w:rPr>
          <w:rFonts w:ascii="Garamond" w:hAnsi="Garamond"/>
        </w:rPr>
      </w:pPr>
      <w:r>
        <w:rPr>
          <w:rFonts w:ascii="Garamond" w:hAnsi="Garamond"/>
        </w:rPr>
        <w:t xml:space="preserve">quando il giudice dell’esecuzione provvede a norma dell’art. 569 </w:t>
      </w:r>
      <w:r>
        <w:rPr>
          <w:rFonts w:ascii="Garamond" w:hAnsi="Garamond"/>
          <w:i/>
          <w:iCs/>
        </w:rPr>
        <w:t>bis</w:t>
      </w:r>
      <w:r>
        <w:rPr>
          <w:rFonts w:ascii="Garamond" w:hAnsi="Garamond"/>
        </w:rPr>
        <w:t xml:space="preserve">, comma 5, c.p.c., al </w:t>
      </w:r>
      <w:r w:rsidR="005706DA">
        <w:rPr>
          <w:rFonts w:ascii="Garamond" w:hAnsi="Garamond"/>
        </w:rPr>
        <w:t>P</w:t>
      </w:r>
      <w:r>
        <w:rPr>
          <w:rFonts w:ascii="Garamond" w:hAnsi="Garamond"/>
        </w:rPr>
        <w:t>rofessionista sono delegate le operazioni di cui alla medesima disposizione, la deliberazione sulle offerte e lo svolgimento della gara, la riscossione del prezzo e le operazioni di distribuzione del ricavato</w:t>
      </w:r>
      <w:r w:rsidR="005706DA">
        <w:rPr>
          <w:rFonts w:ascii="Garamond" w:hAnsi="Garamond"/>
        </w:rPr>
        <w:t>. A</w:t>
      </w:r>
      <w:r>
        <w:rPr>
          <w:rFonts w:ascii="Garamond" w:hAnsi="Garamond"/>
        </w:rPr>
        <w:t xml:space="preserve">l </w:t>
      </w:r>
      <w:r w:rsidR="005706DA">
        <w:rPr>
          <w:rFonts w:ascii="Garamond" w:hAnsi="Garamond"/>
        </w:rPr>
        <w:t>P</w:t>
      </w:r>
      <w:r>
        <w:rPr>
          <w:rFonts w:ascii="Garamond" w:hAnsi="Garamond"/>
        </w:rPr>
        <w:t>rofessionista sono delegate le ulteriori attività necessarie</w:t>
      </w:r>
      <w:r w:rsidR="005706DA">
        <w:rPr>
          <w:rFonts w:ascii="Garamond" w:hAnsi="Garamond"/>
        </w:rPr>
        <w:t>. S</w:t>
      </w:r>
      <w:r>
        <w:rPr>
          <w:rFonts w:ascii="Garamond" w:hAnsi="Garamond"/>
        </w:rPr>
        <w:t>i richiama tutto quanto già previsto ai punti precedenti, in quanto compatibili.</w:t>
      </w:r>
    </w:p>
    <w:p w14:paraId="0646F291" w14:textId="77777777" w:rsidR="00B8177A" w:rsidRDefault="00B8177A" w:rsidP="00B8177A">
      <w:pPr>
        <w:spacing w:line="360" w:lineRule="auto"/>
        <w:ind w:firstLine="709"/>
        <w:jc w:val="both"/>
        <w:rPr>
          <w:rFonts w:ascii="Garamond" w:hAnsi="Garamond"/>
        </w:rPr>
      </w:pPr>
    </w:p>
    <w:p w14:paraId="6AD44E42" w14:textId="1957A747" w:rsidR="00B8177A" w:rsidRDefault="00B8177A" w:rsidP="00436B71">
      <w:pPr>
        <w:spacing w:line="360" w:lineRule="auto"/>
        <w:jc w:val="both"/>
        <w:rPr>
          <w:rFonts w:ascii="Garamond" w:hAnsi="Garamond"/>
        </w:rPr>
      </w:pPr>
      <w:r>
        <w:rPr>
          <w:rFonts w:ascii="Garamond" w:hAnsi="Garamond"/>
        </w:rPr>
        <w:t xml:space="preserve">Il </w:t>
      </w:r>
      <w:r w:rsidR="00FD5E44">
        <w:rPr>
          <w:rFonts w:ascii="Garamond" w:hAnsi="Garamond"/>
        </w:rPr>
        <w:t>P</w:t>
      </w:r>
      <w:r>
        <w:rPr>
          <w:rFonts w:ascii="Garamond" w:hAnsi="Garamond"/>
        </w:rPr>
        <w:t>rofessionista delegato dovrà procedere senza indugio a tutte le operazioni delegate.</w:t>
      </w:r>
    </w:p>
    <w:p w14:paraId="6DCB32E9" w14:textId="77777777" w:rsidR="00B8177A" w:rsidRDefault="00B8177A" w:rsidP="00436B71">
      <w:pPr>
        <w:spacing w:line="360" w:lineRule="auto"/>
        <w:jc w:val="both"/>
        <w:rPr>
          <w:rFonts w:ascii="Garamond" w:hAnsi="Garamond"/>
          <w:bCs/>
          <w:u w:val="single"/>
        </w:rPr>
      </w:pPr>
      <w:r>
        <w:rPr>
          <w:rFonts w:ascii="Garamond" w:hAnsi="Garamond"/>
          <w:bCs/>
          <w:u w:val="single"/>
        </w:rPr>
        <w:t>Sin d’ora si autorizza il professionista delegato a farsi sostituire da altro professionista iscritto nell’elenco di cui all’art. 179-</w:t>
      </w:r>
      <w:r>
        <w:rPr>
          <w:rFonts w:ascii="Garamond" w:hAnsi="Garamond"/>
          <w:bCs/>
          <w:i/>
          <w:iCs/>
          <w:u w:val="single"/>
        </w:rPr>
        <w:t xml:space="preserve">ter </w:t>
      </w:r>
      <w:r>
        <w:rPr>
          <w:rFonts w:ascii="Garamond" w:hAnsi="Garamond"/>
          <w:bCs/>
          <w:u w:val="single"/>
        </w:rPr>
        <w:t>disp. att. c.p.c. limitatamente alla ricezione delle buste contenenti le offerte, allo svolgimento degli esperimenti di vendita e delle operazioni inerenti.</w:t>
      </w:r>
    </w:p>
    <w:p w14:paraId="585B13B7" w14:textId="77777777" w:rsidR="006D07A0" w:rsidRDefault="006D07A0" w:rsidP="006D07A0">
      <w:pPr>
        <w:spacing w:line="360" w:lineRule="auto"/>
        <w:rPr>
          <w:rFonts w:ascii="Garamond" w:hAnsi="Garamond"/>
        </w:rPr>
      </w:pPr>
    </w:p>
    <w:p w14:paraId="1A02D16A" w14:textId="7FFAECCB" w:rsidR="00B8177A" w:rsidRPr="00436B71" w:rsidRDefault="00B8177A" w:rsidP="006D07A0">
      <w:pPr>
        <w:spacing w:line="360" w:lineRule="auto"/>
        <w:jc w:val="center"/>
        <w:rPr>
          <w:rFonts w:ascii="Garamond" w:hAnsi="Garamond"/>
          <w:b/>
        </w:rPr>
      </w:pPr>
      <w:r w:rsidRPr="00436B71">
        <w:rPr>
          <w:rFonts w:ascii="Garamond" w:hAnsi="Garamond"/>
          <w:b/>
        </w:rPr>
        <w:t>CONTENUTO DELL’AVVISO DI VENDITA</w:t>
      </w:r>
    </w:p>
    <w:p w14:paraId="79289E7B" w14:textId="77777777" w:rsidR="00B8177A" w:rsidRDefault="00B8177A" w:rsidP="00B8177A">
      <w:pPr>
        <w:spacing w:line="360" w:lineRule="auto"/>
        <w:ind w:firstLine="709"/>
        <w:jc w:val="both"/>
        <w:rPr>
          <w:rFonts w:ascii="Garamond" w:hAnsi="Garamond"/>
        </w:rPr>
      </w:pPr>
    </w:p>
    <w:p w14:paraId="2654BFC2" w14:textId="77777777" w:rsidR="00B8177A" w:rsidRDefault="00B8177A" w:rsidP="00436B71">
      <w:pPr>
        <w:spacing w:line="360" w:lineRule="auto"/>
        <w:jc w:val="both"/>
        <w:rPr>
          <w:rFonts w:ascii="Garamond" w:hAnsi="Garamond"/>
        </w:rPr>
      </w:pPr>
      <w:r>
        <w:rPr>
          <w:rFonts w:ascii="Garamond" w:hAnsi="Garamond"/>
        </w:rPr>
        <w:lastRenderedPageBreak/>
        <w:t xml:space="preserve">L’avviso di vendita sarà redatto secondo il seguente modello predisposto dal Tribunale. </w:t>
      </w:r>
    </w:p>
    <w:p w14:paraId="1FE093FF" w14:textId="74528D34" w:rsidR="00FD5E44" w:rsidRDefault="00B8177A" w:rsidP="00436B71">
      <w:pPr>
        <w:spacing w:line="360" w:lineRule="auto"/>
        <w:jc w:val="both"/>
        <w:rPr>
          <w:rFonts w:ascii="Garamond" w:hAnsi="Garamond"/>
        </w:rPr>
      </w:pPr>
      <w:r>
        <w:rPr>
          <w:rFonts w:ascii="Garamond" w:hAnsi="Garamond"/>
        </w:rPr>
        <w:t xml:space="preserve">Nell’avviso di vendita, a norma dell’art. 591 </w:t>
      </w:r>
      <w:r>
        <w:rPr>
          <w:rFonts w:ascii="Garamond" w:hAnsi="Garamond"/>
          <w:i/>
          <w:iCs/>
        </w:rPr>
        <w:t>bis</w:t>
      </w:r>
      <w:r>
        <w:rPr>
          <w:rFonts w:ascii="Garamond" w:hAnsi="Garamond"/>
        </w:rPr>
        <w:t xml:space="preserve">, comma 5, c.p.c. è specificato che tutte le attività previste sono eseguite dal </w:t>
      </w:r>
      <w:r w:rsidR="002A4134">
        <w:rPr>
          <w:rFonts w:ascii="Garamond" w:hAnsi="Garamond"/>
        </w:rPr>
        <w:t>P</w:t>
      </w:r>
      <w:r>
        <w:rPr>
          <w:rFonts w:ascii="Garamond" w:hAnsi="Garamond"/>
        </w:rPr>
        <w:t xml:space="preserve">rofessionista delegato e l’avviso deve contenere le previsioni di cui all’art. 173 </w:t>
      </w:r>
      <w:r>
        <w:rPr>
          <w:rFonts w:ascii="Garamond" w:hAnsi="Garamond"/>
          <w:i/>
          <w:iCs/>
        </w:rPr>
        <w:t>quater</w:t>
      </w:r>
      <w:r>
        <w:rPr>
          <w:rFonts w:ascii="Garamond" w:hAnsi="Garamond"/>
        </w:rPr>
        <w:t xml:space="preserve"> disp. att. c.p.c. </w:t>
      </w:r>
    </w:p>
    <w:p w14:paraId="1E1D3786" w14:textId="470C4C88" w:rsidR="005C4413" w:rsidRDefault="00B8177A" w:rsidP="00436B71">
      <w:pPr>
        <w:spacing w:line="360" w:lineRule="auto"/>
        <w:jc w:val="both"/>
        <w:rPr>
          <w:rFonts w:ascii="Garamond" w:hAnsi="Garamond"/>
        </w:rPr>
      </w:pPr>
      <w:r>
        <w:rPr>
          <w:rFonts w:ascii="Garamond" w:hAnsi="Garamond"/>
        </w:rPr>
        <w:t xml:space="preserve">L’attività di apertura delle buste, di esame delle offerte e l’eventuale gara tra gli offerenti avrà luogo innanzi al </w:t>
      </w:r>
      <w:r w:rsidR="002A4134">
        <w:rPr>
          <w:rFonts w:ascii="Garamond" w:hAnsi="Garamond"/>
        </w:rPr>
        <w:t>P</w:t>
      </w:r>
      <w:r>
        <w:rPr>
          <w:rFonts w:ascii="Garamond" w:hAnsi="Garamond"/>
        </w:rPr>
        <w:t>rofessionista delegato, presso il proprio studio, secondo le informazioni rese dal professionista ovvero presso apposita aula del Tribunale.</w:t>
      </w:r>
    </w:p>
    <w:p w14:paraId="192A1F2E" w14:textId="77777777" w:rsidR="006D07A0" w:rsidRPr="006D07A0" w:rsidRDefault="006D07A0" w:rsidP="00436B71">
      <w:pPr>
        <w:spacing w:line="360" w:lineRule="auto"/>
        <w:jc w:val="both"/>
        <w:rPr>
          <w:rFonts w:ascii="Garamond" w:hAnsi="Garamond"/>
        </w:rPr>
      </w:pPr>
    </w:p>
    <w:p w14:paraId="5A6A84CF" w14:textId="61E7E399" w:rsidR="00B8177A" w:rsidRDefault="00B8177A" w:rsidP="00436B71">
      <w:pPr>
        <w:spacing w:line="360" w:lineRule="auto"/>
        <w:ind w:firstLine="709"/>
        <w:jc w:val="center"/>
        <w:rPr>
          <w:rFonts w:ascii="Garamond" w:hAnsi="Garamond"/>
          <w:b/>
        </w:rPr>
      </w:pPr>
      <w:r w:rsidRPr="005C4413">
        <w:rPr>
          <w:rFonts w:ascii="Garamond" w:hAnsi="Garamond"/>
          <w:b/>
        </w:rPr>
        <w:t>La vendita dei cespiti pignorati è disciplinata dalle seguenti condizioni:</w:t>
      </w:r>
    </w:p>
    <w:p w14:paraId="18134F35" w14:textId="77777777" w:rsidR="005C4413" w:rsidRPr="005C4413" w:rsidRDefault="005C4413" w:rsidP="00436B71">
      <w:pPr>
        <w:spacing w:line="360" w:lineRule="auto"/>
        <w:ind w:firstLine="709"/>
        <w:jc w:val="center"/>
        <w:rPr>
          <w:rFonts w:ascii="Garamond" w:hAnsi="Garamond"/>
        </w:rPr>
      </w:pPr>
    </w:p>
    <w:p w14:paraId="5811DEA6" w14:textId="77777777" w:rsidR="002A4134" w:rsidRDefault="002A4134" w:rsidP="00436B71">
      <w:pPr>
        <w:pStyle w:val="Paragrafoelenco"/>
        <w:numPr>
          <w:ilvl w:val="0"/>
          <w:numId w:val="14"/>
        </w:numPr>
        <w:spacing w:line="360" w:lineRule="auto"/>
        <w:jc w:val="both"/>
        <w:rPr>
          <w:rFonts w:ascii="Garamond" w:hAnsi="Garamond"/>
        </w:rPr>
      </w:pPr>
      <w:r>
        <w:rPr>
          <w:rFonts w:ascii="Garamond" w:hAnsi="Garamond"/>
        </w:rPr>
        <w:t>g</w:t>
      </w:r>
      <w:r w:rsidR="00B8177A" w:rsidRPr="00436B71">
        <w:rPr>
          <w:rFonts w:ascii="Garamond" w:hAnsi="Garamond"/>
        </w:rPr>
        <w:t xml:space="preserve">li immobili pignorati sono posti in vendita </w:t>
      </w:r>
      <w:r w:rsidR="00B8177A" w:rsidRPr="00436B71">
        <w:rPr>
          <w:rFonts w:ascii="Garamond" w:hAnsi="Garamond"/>
          <w:b/>
          <w:bCs/>
        </w:rPr>
        <w:t>nella consistenza indicata nella perizia</w:t>
      </w:r>
      <w:r w:rsidR="00B8177A" w:rsidRPr="00436B71">
        <w:rPr>
          <w:rFonts w:ascii="Garamond" w:hAnsi="Garamond"/>
        </w:rPr>
        <w:t xml:space="preserve"> </w:t>
      </w:r>
      <w:r w:rsidR="00B8177A" w:rsidRPr="00436B71">
        <w:rPr>
          <w:rFonts w:ascii="Garamond" w:hAnsi="Garamond"/>
          <w:b/>
          <w:bCs/>
        </w:rPr>
        <w:t>redatta dallo stimatore</w:t>
      </w:r>
      <w:r w:rsidR="00B8177A" w:rsidRPr="00436B71">
        <w:rPr>
          <w:rFonts w:ascii="Garamond" w:hAnsi="Garamond"/>
        </w:rPr>
        <w:t xml:space="preserve"> (che deve intendersi qui per intero richiamata e trascritta); quanto alle indicazioni della normativa relativa alle regolarità urbanistica degli immobili si richiamano nel presente avviso le indicazioni e gli accertamenti operati dall’esperto (in ogni caso, l’aggiudicatario potrà, ricorrendone i presupposti, avvalersi delle disposizioni di cui all’art. 17, co. 5, e all’art. 40, co. 6, della Legge n. 47/1985 e successive modificazioni ed integrazioni). </w:t>
      </w:r>
    </w:p>
    <w:p w14:paraId="0D9D5718" w14:textId="77777777" w:rsidR="002A4134" w:rsidRDefault="00B8177A" w:rsidP="002A4134">
      <w:pPr>
        <w:pStyle w:val="Paragrafoelenco"/>
        <w:spacing w:line="360" w:lineRule="auto"/>
        <w:ind w:left="360"/>
        <w:jc w:val="both"/>
        <w:rPr>
          <w:rFonts w:ascii="Garamond" w:hAnsi="Garamond"/>
        </w:rPr>
      </w:pPr>
      <w:r w:rsidRPr="00436B71">
        <w:rPr>
          <w:rFonts w:ascii="Garamond" w:hAnsi="Garamond"/>
        </w:rPr>
        <w:t xml:space="preserve">La vendita avviene </w:t>
      </w:r>
      <w:r w:rsidRPr="00436B71">
        <w:rPr>
          <w:rFonts w:ascii="Garamond" w:hAnsi="Garamond"/>
          <w:b/>
          <w:bCs/>
        </w:rPr>
        <w:t>nello stato di fatto e di diritto in cui i beni si trovano</w:t>
      </w:r>
      <w:r w:rsidRPr="00436B71">
        <w:rPr>
          <w:rFonts w:ascii="Garamond" w:hAnsi="Garamond"/>
        </w:rPr>
        <w:t xml:space="preserve">, con tutte le eventuali pertinenze, accessioni, ragioni ed azioni, servitù attive e passive. </w:t>
      </w:r>
    </w:p>
    <w:p w14:paraId="20621FF0" w14:textId="77777777" w:rsidR="002A4134" w:rsidRDefault="00B8177A" w:rsidP="002A4134">
      <w:pPr>
        <w:pStyle w:val="Paragrafoelenco"/>
        <w:spacing w:line="360" w:lineRule="auto"/>
        <w:ind w:left="360"/>
        <w:jc w:val="both"/>
        <w:rPr>
          <w:rFonts w:ascii="Garamond" w:hAnsi="Garamond"/>
        </w:rPr>
      </w:pPr>
      <w:r w:rsidRPr="00436B71">
        <w:rPr>
          <w:rFonts w:ascii="Garamond" w:hAnsi="Garamond"/>
          <w:b/>
          <w:bCs/>
        </w:rPr>
        <w:t>La vendita è a corpo e non a misura</w:t>
      </w:r>
      <w:r w:rsidRPr="00436B71">
        <w:rPr>
          <w:rFonts w:ascii="Garamond" w:hAnsi="Garamond"/>
        </w:rPr>
        <w:t xml:space="preserve"> (eventuali differenze di misura non potranno dar luogo ad alcun risarcimento, indennità o riduzione del prezzo). </w:t>
      </w:r>
    </w:p>
    <w:p w14:paraId="64204C2F" w14:textId="37B1F9C1" w:rsidR="00436B71" w:rsidRDefault="00B8177A" w:rsidP="002A4134">
      <w:pPr>
        <w:pStyle w:val="Paragrafoelenco"/>
        <w:spacing w:line="360" w:lineRule="auto"/>
        <w:ind w:left="360"/>
        <w:jc w:val="both"/>
        <w:rPr>
          <w:rFonts w:ascii="Garamond" w:hAnsi="Garamond"/>
        </w:rPr>
      </w:pPr>
      <w:r w:rsidRPr="00436B71">
        <w:rPr>
          <w:rFonts w:ascii="Garamond" w:hAnsi="Garamond"/>
        </w:rPr>
        <w:t>La vendita forzata non è soggetta alle norme concernenti la garanzia per i vizi o la mancanza di qualità previste per la vendita, né potrà essere revocata per alcun motivo: l’esistenza di eventuali vizi, mancanza di qualità o difformità della cosa venduta, oneri di qualsiasi genere – ivi compresi, ad esempio, quelli urbanistici ovvero derivanti dalla eventuale necessità di adeguamento di impianti alle leggi vigenti, spese condominiali dell’anno in corso e dell’anno precedente non pagate dal debitore – per qualsiasi motivo non considerati, anche se occulti e comunque non evidenziati in perizia, non potranno dar luogo ad alcun risarcimento, indennità o riduzione del prezzo, essendosi di ciò tenuto conto nella valutazione dei beni</w:t>
      </w:r>
      <w:r w:rsidR="002A4134">
        <w:rPr>
          <w:rFonts w:ascii="Garamond" w:hAnsi="Garamond"/>
        </w:rPr>
        <w:t>;</w:t>
      </w:r>
    </w:p>
    <w:p w14:paraId="7F34D630" w14:textId="59AB0AF9" w:rsidR="00436B71" w:rsidRDefault="002A4134" w:rsidP="00436B71">
      <w:pPr>
        <w:pStyle w:val="Paragrafoelenco"/>
        <w:numPr>
          <w:ilvl w:val="0"/>
          <w:numId w:val="14"/>
        </w:numPr>
        <w:spacing w:line="360" w:lineRule="auto"/>
        <w:jc w:val="both"/>
        <w:rPr>
          <w:rFonts w:ascii="Garamond" w:hAnsi="Garamond"/>
        </w:rPr>
      </w:pPr>
      <w:r>
        <w:rPr>
          <w:rFonts w:ascii="Garamond" w:hAnsi="Garamond"/>
        </w:rPr>
        <w:t>p</w:t>
      </w:r>
      <w:r w:rsidR="00B8177A" w:rsidRPr="00436B71">
        <w:rPr>
          <w:rFonts w:ascii="Garamond" w:hAnsi="Garamond"/>
        </w:rPr>
        <w:t xml:space="preserve">er ciascun lotto il prezzo per le offerte è fissato in quello sopra indicato, così come eventualmente ridotto dal </w:t>
      </w:r>
      <w:r>
        <w:rPr>
          <w:rFonts w:ascii="Garamond" w:hAnsi="Garamond"/>
        </w:rPr>
        <w:t>P</w:t>
      </w:r>
      <w:r w:rsidR="00B8177A" w:rsidRPr="00436B71">
        <w:rPr>
          <w:rFonts w:ascii="Garamond" w:hAnsi="Garamond"/>
        </w:rPr>
        <w:t>rofessionista delegato in considerazione del numero degli esperimenti di vendita andati deserti; saranno considerate altresì valide le offerte inferiori fino a ¼ rispetto al prezzo stabilito come sopra determinato ed eventualmente ridotto</w:t>
      </w:r>
      <w:r>
        <w:rPr>
          <w:rFonts w:ascii="Garamond" w:hAnsi="Garamond"/>
        </w:rPr>
        <w:t>;</w:t>
      </w:r>
    </w:p>
    <w:p w14:paraId="387A926B" w14:textId="32675421" w:rsidR="00436B71" w:rsidRDefault="002A4134" w:rsidP="00436B71">
      <w:pPr>
        <w:pStyle w:val="Paragrafoelenco"/>
        <w:numPr>
          <w:ilvl w:val="0"/>
          <w:numId w:val="14"/>
        </w:numPr>
        <w:spacing w:line="360" w:lineRule="auto"/>
        <w:jc w:val="both"/>
        <w:rPr>
          <w:rFonts w:ascii="Garamond" w:hAnsi="Garamond"/>
        </w:rPr>
      </w:pPr>
      <w:r>
        <w:rPr>
          <w:rFonts w:ascii="Garamond" w:hAnsi="Garamond"/>
        </w:rPr>
        <w:t>l</w:t>
      </w:r>
      <w:r w:rsidR="00B8177A" w:rsidRPr="00436B71">
        <w:rPr>
          <w:rFonts w:ascii="Garamond" w:hAnsi="Garamond"/>
        </w:rPr>
        <w:t xml:space="preserve">e informazioni sul regime fiscale a cui è assoggettata la vendita (imposte sul trasferimento, agevolazioni, ecc.) saranno fornite dal </w:t>
      </w:r>
      <w:r>
        <w:rPr>
          <w:rFonts w:ascii="Garamond" w:hAnsi="Garamond"/>
        </w:rPr>
        <w:t>P</w:t>
      </w:r>
      <w:r w:rsidR="00B8177A" w:rsidRPr="00436B71">
        <w:rPr>
          <w:rFonts w:ascii="Garamond" w:hAnsi="Garamond"/>
        </w:rPr>
        <w:t>rofessionista delegato</w:t>
      </w:r>
      <w:r>
        <w:rPr>
          <w:rFonts w:ascii="Garamond" w:hAnsi="Garamond"/>
        </w:rPr>
        <w:t>;</w:t>
      </w:r>
    </w:p>
    <w:p w14:paraId="4A38EA25" w14:textId="132F4CCA" w:rsidR="00436B71" w:rsidRDefault="002A4134" w:rsidP="00436B71">
      <w:pPr>
        <w:pStyle w:val="Paragrafoelenco"/>
        <w:numPr>
          <w:ilvl w:val="0"/>
          <w:numId w:val="14"/>
        </w:numPr>
        <w:spacing w:line="360" w:lineRule="auto"/>
        <w:jc w:val="both"/>
        <w:rPr>
          <w:rFonts w:ascii="Garamond" w:hAnsi="Garamond"/>
        </w:rPr>
      </w:pPr>
      <w:r>
        <w:rPr>
          <w:rFonts w:ascii="Garamond" w:hAnsi="Garamond"/>
        </w:rPr>
        <w:t>l</w:t>
      </w:r>
      <w:r w:rsidR="00B8177A" w:rsidRPr="00436B71">
        <w:rPr>
          <w:rFonts w:ascii="Garamond" w:hAnsi="Garamond"/>
        </w:rPr>
        <w:t xml:space="preserve">’immobile viene venduto libero da iscrizioni ipotecarie e da trascrizioni di pignoramenti (se esistenti </w:t>
      </w:r>
      <w:r w:rsidR="00B8177A" w:rsidRPr="00436B71">
        <w:rPr>
          <w:rFonts w:ascii="Garamond" w:hAnsi="Garamond"/>
        </w:rPr>
        <w:lastRenderedPageBreak/>
        <w:t>al momento della vendita, eventuali iscrizioni saranno cancellate a spese e cura dell’aggiudicatario, a cui carico sono posti anche gli oneri fiscali)</w:t>
      </w:r>
      <w:r>
        <w:rPr>
          <w:rFonts w:ascii="Garamond" w:hAnsi="Garamond"/>
        </w:rPr>
        <w:t>;</w:t>
      </w:r>
    </w:p>
    <w:p w14:paraId="44E7F4DE" w14:textId="0C81CEF2" w:rsidR="00B8177A" w:rsidRPr="00436B71" w:rsidRDefault="002A4134" w:rsidP="00436B71">
      <w:pPr>
        <w:pStyle w:val="Paragrafoelenco"/>
        <w:numPr>
          <w:ilvl w:val="0"/>
          <w:numId w:val="14"/>
        </w:numPr>
        <w:spacing w:line="360" w:lineRule="auto"/>
        <w:jc w:val="both"/>
        <w:rPr>
          <w:rFonts w:ascii="Garamond" w:hAnsi="Garamond"/>
        </w:rPr>
      </w:pPr>
      <w:r>
        <w:rPr>
          <w:rFonts w:ascii="Garamond" w:hAnsi="Garamond"/>
          <w:b/>
        </w:rPr>
        <w:t>l</w:t>
      </w:r>
      <w:r w:rsidR="00B8177A" w:rsidRPr="00436B71">
        <w:rPr>
          <w:rFonts w:ascii="Garamond" w:hAnsi="Garamond"/>
          <w:b/>
        </w:rPr>
        <w:t>a vendita senza incanto telematica si svolgerà esclusivamente in modalità c.d. asincrona e secondo le disposizioni seguenti</w:t>
      </w:r>
      <w:r w:rsidR="00B8177A" w:rsidRPr="00436B71">
        <w:rPr>
          <w:rFonts w:ascii="Garamond" w:hAnsi="Garamond"/>
          <w:bCs/>
        </w:rPr>
        <w:t>.</w:t>
      </w:r>
    </w:p>
    <w:p w14:paraId="11A9B920" w14:textId="77777777" w:rsidR="00B8177A" w:rsidRDefault="00B8177A" w:rsidP="00B8177A">
      <w:pPr>
        <w:spacing w:line="360" w:lineRule="auto"/>
        <w:ind w:firstLine="709"/>
        <w:jc w:val="both"/>
        <w:rPr>
          <w:rFonts w:ascii="Garamond" w:hAnsi="Garamond"/>
          <w:b/>
        </w:rPr>
      </w:pPr>
    </w:p>
    <w:p w14:paraId="372FB740" w14:textId="77777777" w:rsidR="00B8177A" w:rsidRPr="00436B71" w:rsidRDefault="00B8177A" w:rsidP="006D07A0">
      <w:pPr>
        <w:spacing w:line="360" w:lineRule="auto"/>
        <w:jc w:val="center"/>
        <w:rPr>
          <w:rFonts w:ascii="Garamond" w:hAnsi="Garamond"/>
          <w:b/>
        </w:rPr>
      </w:pPr>
      <w:r w:rsidRPr="00436B71">
        <w:rPr>
          <w:rFonts w:ascii="Garamond" w:hAnsi="Garamond"/>
          <w:b/>
        </w:rPr>
        <w:t>MODALITÀ DELLA VENDITA TELEMATICA ASINCRONA</w:t>
      </w:r>
    </w:p>
    <w:p w14:paraId="3C95D5B0" w14:textId="77777777" w:rsidR="00B8177A" w:rsidRDefault="00B8177A" w:rsidP="00B8177A">
      <w:pPr>
        <w:spacing w:line="360" w:lineRule="auto"/>
        <w:ind w:firstLine="709"/>
        <w:jc w:val="center"/>
        <w:rPr>
          <w:rFonts w:ascii="Garamond" w:hAnsi="Garamond"/>
        </w:rPr>
      </w:pPr>
    </w:p>
    <w:p w14:paraId="5B3386B2" w14:textId="77777777" w:rsidR="00B8177A" w:rsidRDefault="00B8177A" w:rsidP="00436B71">
      <w:pPr>
        <w:spacing w:line="360" w:lineRule="auto"/>
        <w:jc w:val="both"/>
        <w:rPr>
          <w:rFonts w:ascii="Garamond" w:hAnsi="Garamond"/>
        </w:rPr>
      </w:pPr>
      <w:r>
        <w:rPr>
          <w:rFonts w:ascii="Garamond" w:hAnsi="Garamond"/>
        </w:rPr>
        <w:t xml:space="preserve">Il Giudice dell’esecuzione dispone che: </w:t>
      </w:r>
    </w:p>
    <w:p w14:paraId="76642B86" w14:textId="77777777" w:rsidR="005C4413" w:rsidRDefault="00B8177A" w:rsidP="00B8177A">
      <w:pPr>
        <w:numPr>
          <w:ilvl w:val="0"/>
          <w:numId w:val="5"/>
        </w:numPr>
        <w:spacing w:line="360" w:lineRule="auto"/>
        <w:jc w:val="both"/>
        <w:rPr>
          <w:rFonts w:ascii="Garamond" w:hAnsi="Garamond"/>
        </w:rPr>
      </w:pPr>
      <w:r>
        <w:rPr>
          <w:rFonts w:ascii="Garamond" w:hAnsi="Garamond"/>
          <w:b/>
        </w:rPr>
        <w:t>il gestore della vendita telematica</w:t>
      </w:r>
      <w:r>
        <w:rPr>
          <w:rFonts w:ascii="Garamond" w:hAnsi="Garamond"/>
        </w:rPr>
        <w:t xml:space="preserve"> </w:t>
      </w:r>
      <w:r w:rsidRPr="005C4413">
        <w:rPr>
          <w:rFonts w:ascii="Garamond" w:hAnsi="Garamond"/>
        </w:rPr>
        <w:t xml:space="preserve">sia </w:t>
      </w:r>
    </w:p>
    <w:p w14:paraId="1E36F32E" w14:textId="0140170D" w:rsidR="005C4413" w:rsidRPr="005C4413" w:rsidRDefault="00B8177A" w:rsidP="005C4413">
      <w:pPr>
        <w:spacing w:line="360" w:lineRule="auto"/>
        <w:ind w:left="502"/>
        <w:jc w:val="both"/>
        <w:rPr>
          <w:rFonts w:ascii="Garamond" w:hAnsi="Garamond"/>
        </w:rPr>
      </w:pPr>
      <w:r w:rsidRPr="005C4413">
        <w:rPr>
          <w:rFonts w:ascii="Garamond" w:hAnsi="Garamond"/>
        </w:rPr>
        <w:t xml:space="preserve">Aste Giudiziarie in linea s.p.a. attraverso il portale del gestore della vendita telematica </w:t>
      </w:r>
      <w:hyperlink r:id="rId9" w:history="1">
        <w:r w:rsidRPr="005C4413">
          <w:rPr>
            <w:rStyle w:val="Collegamentoipertestuale"/>
            <w:rFonts w:ascii="Garamond" w:hAnsi="Garamond"/>
          </w:rPr>
          <w:t>www.astetelematiche.it</w:t>
        </w:r>
      </w:hyperlink>
      <w:r w:rsidRPr="005C4413">
        <w:rPr>
          <w:rFonts w:ascii="Garamond" w:hAnsi="Garamond"/>
          <w:u w:val="single"/>
        </w:rPr>
        <w:t>;</w:t>
      </w:r>
      <w:r w:rsidRPr="005C4413">
        <w:rPr>
          <w:rFonts w:ascii="Garamond" w:hAnsi="Garamond"/>
        </w:rPr>
        <w:t xml:space="preserve"> </w:t>
      </w:r>
    </w:p>
    <w:p w14:paraId="58B0038A" w14:textId="574BA94C" w:rsidR="005C4413" w:rsidRDefault="00B8177A" w:rsidP="00750D01">
      <w:pPr>
        <w:spacing w:line="360" w:lineRule="auto"/>
        <w:ind w:left="502"/>
        <w:jc w:val="center"/>
        <w:rPr>
          <w:rFonts w:ascii="Garamond" w:hAnsi="Garamond"/>
        </w:rPr>
      </w:pPr>
      <w:r w:rsidRPr="005C4413">
        <w:rPr>
          <w:rFonts w:ascii="Garamond" w:hAnsi="Garamond"/>
        </w:rPr>
        <w:t>o</w:t>
      </w:r>
      <w:r w:rsidR="00FD5E44">
        <w:rPr>
          <w:rFonts w:ascii="Garamond" w:hAnsi="Garamond"/>
        </w:rPr>
        <w:t>ppure</w:t>
      </w:r>
    </w:p>
    <w:p w14:paraId="62C3389F" w14:textId="52B43D0C" w:rsidR="00B8177A" w:rsidRDefault="00750D01" w:rsidP="005C4413">
      <w:pPr>
        <w:spacing w:line="360" w:lineRule="auto"/>
        <w:ind w:left="502"/>
        <w:jc w:val="both"/>
        <w:rPr>
          <w:rFonts w:ascii="Garamond" w:hAnsi="Garamond"/>
        </w:rPr>
      </w:pPr>
      <w:r>
        <w:rPr>
          <w:rFonts w:ascii="Garamond" w:hAnsi="Garamond"/>
        </w:rPr>
        <w:t>Gruppo Edicom s.p.a.</w:t>
      </w:r>
      <w:r w:rsidR="00B8177A">
        <w:rPr>
          <w:rFonts w:ascii="Garamond" w:hAnsi="Garamond"/>
        </w:rPr>
        <w:t xml:space="preserve"> – attraverso il portale del gestore della vendita telematica: </w:t>
      </w:r>
      <w:hyperlink r:id="rId10" w:history="1">
        <w:r w:rsidR="00B8177A">
          <w:rPr>
            <w:rStyle w:val="Collegamentoipertestuale"/>
            <w:rFonts w:ascii="Garamond" w:hAnsi="Garamond"/>
          </w:rPr>
          <w:t>www.garavirtuale</w:t>
        </w:r>
      </w:hyperlink>
      <w:r w:rsidR="00B8177A">
        <w:rPr>
          <w:rFonts w:ascii="Garamond" w:hAnsi="Garamond"/>
        </w:rPr>
        <w:t>;</w:t>
      </w:r>
    </w:p>
    <w:p w14:paraId="7660236B" w14:textId="6CFE19CE" w:rsidR="00B8177A" w:rsidRDefault="00B8177A" w:rsidP="00B8177A">
      <w:pPr>
        <w:numPr>
          <w:ilvl w:val="0"/>
          <w:numId w:val="5"/>
        </w:numPr>
        <w:spacing w:line="360" w:lineRule="auto"/>
        <w:jc w:val="both"/>
        <w:rPr>
          <w:rFonts w:ascii="Garamond" w:hAnsi="Garamond"/>
          <w:b/>
          <w:u w:val="single"/>
        </w:rPr>
      </w:pPr>
      <w:r>
        <w:rPr>
          <w:rFonts w:ascii="Garamond" w:hAnsi="Garamond"/>
          <w:b/>
        </w:rPr>
        <w:t>il referente della procedura</w:t>
      </w:r>
      <w:r>
        <w:rPr>
          <w:rFonts w:ascii="Garamond" w:hAnsi="Garamond"/>
        </w:rPr>
        <w:t xml:space="preserve"> incaricato delle operazioni di vendita sia il </w:t>
      </w:r>
      <w:r w:rsidR="009B28B9">
        <w:rPr>
          <w:rFonts w:ascii="Garamond" w:hAnsi="Garamond"/>
        </w:rPr>
        <w:t>P</w:t>
      </w:r>
      <w:r>
        <w:rPr>
          <w:rFonts w:ascii="Garamond" w:hAnsi="Garamond"/>
        </w:rPr>
        <w:t>rofessionista delegato sopra indicato.</w:t>
      </w:r>
      <w:r>
        <w:rPr>
          <w:rFonts w:ascii="Garamond" w:hAnsi="Garamond"/>
          <w:b/>
          <w:u w:val="single"/>
        </w:rPr>
        <w:t xml:space="preserve"> </w:t>
      </w:r>
    </w:p>
    <w:p w14:paraId="4434ECB6" w14:textId="77777777" w:rsidR="005C4413" w:rsidRDefault="005C4413" w:rsidP="005C4413">
      <w:pPr>
        <w:spacing w:line="360" w:lineRule="auto"/>
        <w:ind w:left="502"/>
        <w:jc w:val="both"/>
        <w:rPr>
          <w:rFonts w:ascii="Garamond" w:hAnsi="Garamond"/>
          <w:b/>
          <w:u w:val="single"/>
        </w:rPr>
      </w:pPr>
    </w:p>
    <w:p w14:paraId="10664A35" w14:textId="77777777" w:rsidR="00436B71" w:rsidRPr="00436B71" w:rsidRDefault="00436B71" w:rsidP="006D07A0">
      <w:pPr>
        <w:widowControl/>
        <w:suppressAutoHyphens w:val="0"/>
        <w:autoSpaceDE w:val="0"/>
        <w:autoSpaceDN w:val="0"/>
        <w:adjustRightInd w:val="0"/>
        <w:spacing w:line="360" w:lineRule="auto"/>
        <w:jc w:val="center"/>
        <w:rPr>
          <w:rFonts w:ascii="Garamond" w:eastAsia="Arial" w:hAnsi="Garamond"/>
          <w:b/>
          <w:color w:val="000000"/>
        </w:rPr>
      </w:pPr>
      <w:r w:rsidRPr="00436B71">
        <w:rPr>
          <w:rFonts w:ascii="Garamond" w:eastAsia="Arial" w:hAnsi="Garamond"/>
          <w:b/>
          <w:color w:val="000000"/>
        </w:rPr>
        <w:t>PRESENTAZIONE DELLE OFFERTE E VERSAMENTO DELLA CAUZIONE</w:t>
      </w:r>
    </w:p>
    <w:p w14:paraId="3F39A00E" w14:textId="77777777" w:rsidR="00436B71" w:rsidRPr="00436B71" w:rsidRDefault="00436B71" w:rsidP="00436B71">
      <w:pPr>
        <w:widowControl/>
        <w:suppressAutoHyphens w:val="0"/>
        <w:autoSpaceDE w:val="0"/>
        <w:autoSpaceDN w:val="0"/>
        <w:adjustRightInd w:val="0"/>
        <w:spacing w:line="360" w:lineRule="auto"/>
        <w:rPr>
          <w:rFonts w:ascii="Garamond" w:eastAsia="Arial" w:hAnsi="Garamond"/>
          <w:color w:val="000000"/>
        </w:rPr>
      </w:pPr>
    </w:p>
    <w:p w14:paraId="20BE19E5" w14:textId="77777777" w:rsidR="00436B71" w:rsidRPr="00436B71" w:rsidRDefault="00436B71" w:rsidP="00436B71">
      <w:pPr>
        <w:widowControl/>
        <w:numPr>
          <w:ilvl w:val="0"/>
          <w:numId w:val="19"/>
        </w:numPr>
        <w:suppressAutoHyphens w:val="0"/>
        <w:autoSpaceDE w:val="0"/>
        <w:autoSpaceDN w:val="0"/>
        <w:adjustRightInd w:val="0"/>
        <w:spacing w:after="160" w:line="360" w:lineRule="auto"/>
        <w:contextualSpacing/>
        <w:jc w:val="both"/>
        <w:rPr>
          <w:rFonts w:ascii="Garamond" w:eastAsia="Arial" w:hAnsi="Garamond"/>
          <w:b/>
          <w:bCs/>
          <w:color w:val="000000"/>
        </w:rPr>
      </w:pPr>
      <w:r w:rsidRPr="00436B71">
        <w:rPr>
          <w:rFonts w:ascii="Garamond" w:eastAsia="Arial" w:hAnsi="Garamond"/>
          <w:b/>
          <w:bCs/>
          <w:color w:val="000000"/>
        </w:rPr>
        <w:t>Soggetti legittimati a presentare offerte.</w:t>
      </w:r>
    </w:p>
    <w:p w14:paraId="37F433BE" w14:textId="77777777" w:rsidR="00436B71" w:rsidRPr="00436B71" w:rsidRDefault="00436B71" w:rsidP="00436B71">
      <w:pPr>
        <w:widowControl/>
        <w:suppressAutoHyphens w:val="0"/>
        <w:autoSpaceDE w:val="0"/>
        <w:autoSpaceDN w:val="0"/>
        <w:adjustRightInd w:val="0"/>
        <w:spacing w:line="360" w:lineRule="auto"/>
        <w:jc w:val="both"/>
        <w:rPr>
          <w:rFonts w:ascii="Garamond" w:eastAsia="Arial" w:hAnsi="Garamond"/>
          <w:color w:val="000000"/>
        </w:rPr>
      </w:pPr>
      <w:r w:rsidRPr="00436B71">
        <w:rPr>
          <w:rFonts w:ascii="Garamond" w:eastAsia="Arial" w:hAnsi="Garamond"/>
          <w:color w:val="000000"/>
        </w:rPr>
        <w:t>Sono legittimati a presentare offerte (art. 571 c.p.c.):</w:t>
      </w:r>
    </w:p>
    <w:p w14:paraId="2E71D9CA" w14:textId="77777777" w:rsidR="00436B71" w:rsidRPr="00436B71" w:rsidRDefault="00436B71" w:rsidP="00436B71">
      <w:pPr>
        <w:widowControl/>
        <w:numPr>
          <w:ilvl w:val="0"/>
          <w:numId w:val="16"/>
        </w:numPr>
        <w:suppressAutoHyphens w:val="0"/>
        <w:autoSpaceDE w:val="0"/>
        <w:autoSpaceDN w:val="0"/>
        <w:adjustRightInd w:val="0"/>
        <w:spacing w:after="160" w:line="360" w:lineRule="auto"/>
        <w:contextualSpacing/>
        <w:jc w:val="both"/>
        <w:rPr>
          <w:rFonts w:ascii="Garamond" w:eastAsia="Arial" w:hAnsi="Garamond"/>
          <w:color w:val="000000"/>
        </w:rPr>
      </w:pPr>
      <w:r w:rsidRPr="00436B71">
        <w:rPr>
          <w:rFonts w:ascii="Garamond" w:eastAsia="Arial" w:hAnsi="Garamond"/>
          <w:color w:val="000000"/>
        </w:rPr>
        <w:t>ognuno, tranne il debitore, personalmente;</w:t>
      </w:r>
    </w:p>
    <w:p w14:paraId="60BCE516" w14:textId="77777777" w:rsidR="00436B71" w:rsidRPr="00436B71" w:rsidRDefault="00436B71" w:rsidP="00436B71">
      <w:pPr>
        <w:widowControl/>
        <w:numPr>
          <w:ilvl w:val="0"/>
          <w:numId w:val="16"/>
        </w:numPr>
        <w:suppressAutoHyphens w:val="0"/>
        <w:autoSpaceDE w:val="0"/>
        <w:autoSpaceDN w:val="0"/>
        <w:adjustRightInd w:val="0"/>
        <w:spacing w:after="160" w:line="360" w:lineRule="auto"/>
        <w:contextualSpacing/>
        <w:jc w:val="both"/>
        <w:rPr>
          <w:rFonts w:ascii="Garamond" w:eastAsia="Arial" w:hAnsi="Garamond"/>
          <w:color w:val="000000"/>
        </w:rPr>
      </w:pPr>
      <w:r w:rsidRPr="00436B71">
        <w:rPr>
          <w:rFonts w:ascii="Garamond" w:eastAsia="Arial" w:hAnsi="Garamond"/>
          <w:color w:val="000000"/>
        </w:rPr>
        <w:t>l’offerente a mezzo di procuratore speciale. Può essere procuratore speciale anche un procuratore legale, ossia un avvocato;</w:t>
      </w:r>
    </w:p>
    <w:p w14:paraId="49AD5A81" w14:textId="77777777" w:rsidR="00436B71" w:rsidRPr="00436B71" w:rsidRDefault="00436B71" w:rsidP="00436B71">
      <w:pPr>
        <w:widowControl/>
        <w:numPr>
          <w:ilvl w:val="0"/>
          <w:numId w:val="16"/>
        </w:numPr>
        <w:suppressAutoHyphens w:val="0"/>
        <w:autoSpaceDE w:val="0"/>
        <w:autoSpaceDN w:val="0"/>
        <w:adjustRightInd w:val="0"/>
        <w:spacing w:after="160" w:line="360" w:lineRule="auto"/>
        <w:contextualSpacing/>
        <w:jc w:val="both"/>
        <w:rPr>
          <w:rFonts w:ascii="Garamond" w:eastAsia="Arial" w:hAnsi="Garamond"/>
          <w:color w:val="000000"/>
        </w:rPr>
      </w:pPr>
      <w:r w:rsidRPr="00436B71">
        <w:rPr>
          <w:rFonts w:ascii="Garamond" w:eastAsia="Arial" w:hAnsi="Garamond"/>
          <w:color w:val="000000"/>
        </w:rPr>
        <w:t xml:space="preserve">l’offerente a mezzo di procuratore legale, ossia avvocato, a norma dell’art. 579 ultimo comma c.p.c. (offerta per persona da nominare). </w:t>
      </w:r>
    </w:p>
    <w:p w14:paraId="1A75D4B7" w14:textId="77777777" w:rsidR="00436B71" w:rsidRPr="00436B71" w:rsidRDefault="00436B71" w:rsidP="00436B71">
      <w:pPr>
        <w:widowControl/>
        <w:suppressAutoHyphens w:val="0"/>
        <w:autoSpaceDE w:val="0"/>
        <w:autoSpaceDN w:val="0"/>
        <w:adjustRightInd w:val="0"/>
        <w:spacing w:line="360" w:lineRule="auto"/>
        <w:ind w:left="360"/>
        <w:jc w:val="both"/>
        <w:rPr>
          <w:rFonts w:ascii="Garamond" w:eastAsia="Arial" w:hAnsi="Garamond"/>
          <w:color w:val="000000"/>
        </w:rPr>
      </w:pPr>
      <w:r w:rsidRPr="00436B71">
        <w:rPr>
          <w:rFonts w:ascii="Garamond" w:eastAsia="Arial" w:hAnsi="Garamond"/>
          <w:color w:val="000000"/>
        </w:rPr>
        <w:t>In tal caso il procuratore legale rimasto aggiudicatario dovrà dichiarare al professionista delegato nei tre giorni successivi alla vendita il nome della persona per la quale ha fatto l’offerta, depositando originale della procura speciale notarile, ovvero copia autentica della procura generale, rilasciate in data non successiva alla vendita stessa.</w:t>
      </w:r>
    </w:p>
    <w:p w14:paraId="356E3FC1" w14:textId="77777777" w:rsidR="00436B71" w:rsidRPr="00436B71" w:rsidRDefault="00436B71" w:rsidP="00436B71">
      <w:pPr>
        <w:widowControl/>
        <w:suppressAutoHyphens w:val="0"/>
        <w:autoSpaceDE w:val="0"/>
        <w:autoSpaceDN w:val="0"/>
        <w:adjustRightInd w:val="0"/>
        <w:spacing w:line="360" w:lineRule="auto"/>
        <w:jc w:val="both"/>
        <w:rPr>
          <w:rFonts w:ascii="Garamond" w:eastAsia="Arial" w:hAnsi="Garamond"/>
          <w:color w:val="000000"/>
        </w:rPr>
      </w:pPr>
    </w:p>
    <w:p w14:paraId="6190AFB2" w14:textId="55592666" w:rsidR="00436B71" w:rsidRPr="00436B71" w:rsidRDefault="00436B71" w:rsidP="00436B71">
      <w:pPr>
        <w:widowControl/>
        <w:numPr>
          <w:ilvl w:val="0"/>
          <w:numId w:val="19"/>
        </w:numPr>
        <w:suppressAutoHyphens w:val="0"/>
        <w:autoSpaceDE w:val="0"/>
        <w:autoSpaceDN w:val="0"/>
        <w:adjustRightInd w:val="0"/>
        <w:spacing w:after="160" w:line="360" w:lineRule="auto"/>
        <w:contextualSpacing/>
        <w:jc w:val="both"/>
        <w:rPr>
          <w:rFonts w:ascii="Garamond" w:eastAsia="Arial" w:hAnsi="Garamond"/>
          <w:b/>
          <w:color w:val="000000"/>
        </w:rPr>
      </w:pPr>
      <w:r w:rsidRPr="00436B71">
        <w:rPr>
          <w:rFonts w:ascii="Garamond" w:eastAsia="Arial" w:hAnsi="Garamond"/>
          <w:b/>
          <w:color w:val="000000"/>
        </w:rPr>
        <w:t xml:space="preserve">Divieto di </w:t>
      </w:r>
      <w:r w:rsidR="00BB2816">
        <w:rPr>
          <w:rFonts w:ascii="Garamond" w:eastAsia="Arial" w:hAnsi="Garamond"/>
          <w:b/>
          <w:color w:val="000000"/>
        </w:rPr>
        <w:t>trasmissione</w:t>
      </w:r>
      <w:r w:rsidRPr="00436B71">
        <w:rPr>
          <w:rFonts w:ascii="Garamond" w:eastAsia="Arial" w:hAnsi="Garamond"/>
          <w:b/>
          <w:color w:val="000000"/>
        </w:rPr>
        <w:t xml:space="preserve"> dell’offerta </w:t>
      </w:r>
      <w:r w:rsidR="00C4625F">
        <w:rPr>
          <w:rFonts w:ascii="Garamond" w:eastAsia="Arial" w:hAnsi="Garamond"/>
          <w:b/>
          <w:color w:val="000000"/>
        </w:rPr>
        <w:t>tramite</w:t>
      </w:r>
      <w:r w:rsidRPr="00436B71">
        <w:rPr>
          <w:rFonts w:ascii="Garamond" w:eastAsia="Arial" w:hAnsi="Garamond"/>
          <w:b/>
          <w:color w:val="000000"/>
        </w:rPr>
        <w:t xml:space="preserve"> mero presentatore.</w:t>
      </w:r>
    </w:p>
    <w:p w14:paraId="06B11EAD" w14:textId="77777777" w:rsidR="00436B71" w:rsidRPr="00436B71" w:rsidRDefault="00436B71" w:rsidP="00436B71">
      <w:pPr>
        <w:widowControl/>
        <w:suppressAutoHyphens w:val="0"/>
        <w:autoSpaceDE w:val="0"/>
        <w:autoSpaceDN w:val="0"/>
        <w:adjustRightInd w:val="0"/>
        <w:spacing w:line="360" w:lineRule="auto"/>
        <w:jc w:val="both"/>
        <w:rPr>
          <w:rFonts w:ascii="Garamond" w:eastAsia="Arial" w:hAnsi="Garamond"/>
          <w:bCs/>
          <w:color w:val="000000"/>
        </w:rPr>
      </w:pPr>
      <w:r w:rsidRPr="00436B71">
        <w:rPr>
          <w:rFonts w:ascii="Garamond" w:eastAsia="Arial" w:hAnsi="Garamond"/>
          <w:bCs/>
          <w:color w:val="000000"/>
        </w:rPr>
        <w:t>Al fine di scongiurare il rischio che partecipino alla gara soggetti diversi da quelli previsti dall’art. 573 c.p.c. non è possibile avvalersi di un mero presentatore per la trasmissione dell’offerta.</w:t>
      </w:r>
    </w:p>
    <w:p w14:paraId="53F2929C" w14:textId="77777777" w:rsidR="00436B71" w:rsidRPr="00436B71" w:rsidRDefault="00436B71" w:rsidP="00436B71">
      <w:pPr>
        <w:widowControl/>
        <w:suppressAutoHyphens w:val="0"/>
        <w:autoSpaceDE w:val="0"/>
        <w:autoSpaceDN w:val="0"/>
        <w:adjustRightInd w:val="0"/>
        <w:spacing w:line="360" w:lineRule="auto"/>
        <w:jc w:val="both"/>
        <w:rPr>
          <w:rFonts w:ascii="Garamond" w:eastAsia="Arial" w:hAnsi="Garamond"/>
          <w:bCs/>
          <w:color w:val="000000"/>
        </w:rPr>
      </w:pPr>
    </w:p>
    <w:p w14:paraId="1BEF5A9E" w14:textId="77777777" w:rsidR="00436B71" w:rsidRPr="00436B71" w:rsidRDefault="00436B71" w:rsidP="00436B71">
      <w:pPr>
        <w:widowControl/>
        <w:suppressAutoHyphens w:val="0"/>
        <w:autoSpaceDE w:val="0"/>
        <w:autoSpaceDN w:val="0"/>
        <w:adjustRightInd w:val="0"/>
        <w:spacing w:line="360" w:lineRule="auto"/>
        <w:jc w:val="both"/>
        <w:rPr>
          <w:rFonts w:ascii="Garamond" w:eastAsia="Arial" w:hAnsi="Garamond"/>
          <w:bCs/>
          <w:color w:val="000000"/>
        </w:rPr>
      </w:pPr>
      <w:r w:rsidRPr="00436B71">
        <w:rPr>
          <w:rFonts w:ascii="Garamond" w:eastAsia="Arial" w:hAnsi="Garamond"/>
          <w:bCs/>
          <w:color w:val="000000"/>
        </w:rPr>
        <w:t>L’offerta dev’essere trasmessa esclusivamente a mezzo di casella pec intestata al sottoscrittore.</w:t>
      </w:r>
    </w:p>
    <w:p w14:paraId="4874211C" w14:textId="77777777" w:rsidR="00436B71" w:rsidRPr="00436B71" w:rsidRDefault="00436B71" w:rsidP="00436B71">
      <w:pPr>
        <w:widowControl/>
        <w:suppressAutoHyphens w:val="0"/>
        <w:autoSpaceDE w:val="0"/>
        <w:autoSpaceDN w:val="0"/>
        <w:adjustRightInd w:val="0"/>
        <w:spacing w:line="360" w:lineRule="auto"/>
        <w:jc w:val="both"/>
        <w:rPr>
          <w:rFonts w:ascii="Garamond" w:eastAsia="Arial" w:hAnsi="Garamond"/>
          <w:bCs/>
          <w:color w:val="000000"/>
        </w:rPr>
      </w:pPr>
    </w:p>
    <w:p w14:paraId="384955FA" w14:textId="1BC74288" w:rsidR="00436B71" w:rsidRPr="00A07829" w:rsidRDefault="00436B71" w:rsidP="00436B71">
      <w:pPr>
        <w:widowControl/>
        <w:suppressAutoHyphens w:val="0"/>
        <w:autoSpaceDE w:val="0"/>
        <w:autoSpaceDN w:val="0"/>
        <w:adjustRightInd w:val="0"/>
        <w:spacing w:line="360" w:lineRule="auto"/>
        <w:jc w:val="both"/>
        <w:rPr>
          <w:rFonts w:ascii="Garamond" w:eastAsia="Arial" w:hAnsi="Garamond"/>
          <w:bCs/>
          <w:color w:val="000000"/>
        </w:rPr>
      </w:pPr>
      <w:r w:rsidRPr="00436B71">
        <w:rPr>
          <w:rFonts w:ascii="Garamond" w:eastAsia="Arial" w:hAnsi="Garamond"/>
          <w:bCs/>
          <w:color w:val="000000"/>
        </w:rPr>
        <w:t>È considerato mero presentatore colui che, senza disporre di alcuna procura speciale notarile, mette a disposizione dell’offerente la propria casella pec per trasmettere l’offerta.</w:t>
      </w:r>
    </w:p>
    <w:p w14:paraId="36485D57" w14:textId="77777777" w:rsidR="00436B71" w:rsidRPr="00436B71" w:rsidRDefault="00436B71" w:rsidP="00436B71">
      <w:pPr>
        <w:widowControl/>
        <w:suppressAutoHyphens w:val="0"/>
        <w:spacing w:line="360" w:lineRule="auto"/>
        <w:ind w:left="57" w:right="57"/>
        <w:contextualSpacing/>
        <w:jc w:val="both"/>
        <w:rPr>
          <w:rFonts w:ascii="Garamond" w:eastAsia="Times New Roman" w:hAnsi="Garamond"/>
          <w:lang w:eastAsia="ar-SA"/>
        </w:rPr>
      </w:pPr>
    </w:p>
    <w:p w14:paraId="11319B10" w14:textId="77777777" w:rsidR="00436B71" w:rsidRPr="00436B71" w:rsidRDefault="00436B71" w:rsidP="00436B71">
      <w:pPr>
        <w:widowControl/>
        <w:numPr>
          <w:ilvl w:val="0"/>
          <w:numId w:val="19"/>
        </w:numPr>
        <w:suppressAutoHyphens w:val="0"/>
        <w:spacing w:after="160" w:line="360" w:lineRule="auto"/>
        <w:ind w:right="57"/>
        <w:contextualSpacing/>
        <w:jc w:val="both"/>
        <w:rPr>
          <w:rFonts w:ascii="Garamond" w:eastAsia="Times New Roman" w:hAnsi="Garamond"/>
          <w:b/>
          <w:bCs/>
          <w:lang w:eastAsia="ar-SA"/>
        </w:rPr>
      </w:pPr>
      <w:r w:rsidRPr="00436B71">
        <w:rPr>
          <w:rFonts w:ascii="Garamond" w:eastAsia="Times New Roman" w:hAnsi="Garamond"/>
          <w:b/>
          <w:bCs/>
          <w:lang w:eastAsia="ar-SA"/>
        </w:rPr>
        <w:t xml:space="preserve">Modalità di presentazione. </w:t>
      </w:r>
    </w:p>
    <w:p w14:paraId="37168117" w14:textId="77777777" w:rsidR="00436B71" w:rsidRPr="00436B71" w:rsidRDefault="00436B71" w:rsidP="00436B71">
      <w:pPr>
        <w:spacing w:line="360" w:lineRule="auto"/>
        <w:ind w:right="57"/>
        <w:contextualSpacing/>
        <w:jc w:val="both"/>
        <w:rPr>
          <w:rFonts w:ascii="Garamond" w:eastAsia="Times New Roman" w:hAnsi="Garamond"/>
          <w:bCs/>
        </w:rPr>
      </w:pPr>
      <w:r w:rsidRPr="00436B71">
        <w:rPr>
          <w:rFonts w:ascii="Garamond" w:eastAsia="Times New Roman" w:hAnsi="Garamond"/>
          <w:bCs/>
        </w:rPr>
        <w:t>Le offerte di acquisto potranno essere formulate solo in via telematica tramite il modulo web “</w:t>
      </w:r>
      <w:r w:rsidRPr="00436B71">
        <w:rPr>
          <w:rFonts w:ascii="Garamond" w:eastAsia="Times New Roman" w:hAnsi="Garamond"/>
          <w:bCs/>
          <w:i/>
          <w:iCs/>
        </w:rPr>
        <w:t>Offerta Telematica</w:t>
      </w:r>
      <w:r w:rsidRPr="00436B71">
        <w:rPr>
          <w:rFonts w:ascii="Garamond" w:eastAsia="Times New Roman" w:hAnsi="Garamond"/>
          <w:bCs/>
        </w:rPr>
        <w:t xml:space="preserve">” del Ministero della Giustizia a cui è possibile accedere dalla scheda del lotto in vendita presente sul portale del Gestore incaricato. Il “manuale utente per la presentazione dell’offerta telematica” è consultabile all’indirizzo </w:t>
      </w:r>
      <w:hyperlink r:id="rId11" w:history="1">
        <w:r w:rsidRPr="00436B71">
          <w:rPr>
            <w:rFonts w:ascii="Garamond" w:eastAsia="Times New Roman" w:hAnsi="Garamond"/>
            <w:bCs/>
            <w:color w:val="0000FF"/>
            <w:u w:val="single"/>
          </w:rPr>
          <w:t>http://pst.giustizia.it</w:t>
        </w:r>
      </w:hyperlink>
      <w:r w:rsidRPr="00436B71">
        <w:rPr>
          <w:rFonts w:ascii="Garamond" w:eastAsia="Times New Roman" w:hAnsi="Garamond"/>
          <w:bCs/>
        </w:rPr>
        <w:t>, sezione “</w:t>
      </w:r>
      <w:r w:rsidRPr="00436B71">
        <w:rPr>
          <w:rFonts w:ascii="Garamond" w:eastAsia="Times New Roman" w:hAnsi="Garamond"/>
          <w:bCs/>
          <w:i/>
          <w:iCs/>
        </w:rPr>
        <w:t>documenti</w:t>
      </w:r>
      <w:r w:rsidRPr="00436B71">
        <w:rPr>
          <w:rFonts w:ascii="Garamond" w:eastAsia="Times New Roman" w:hAnsi="Garamond"/>
          <w:bCs/>
        </w:rPr>
        <w:t>”, sottosezione “</w:t>
      </w:r>
      <w:r w:rsidRPr="00436B71">
        <w:rPr>
          <w:rFonts w:ascii="Garamond" w:eastAsia="Times New Roman" w:hAnsi="Garamond"/>
          <w:bCs/>
          <w:i/>
          <w:iCs/>
        </w:rPr>
        <w:t>portale delle vendite pubbliche</w:t>
      </w:r>
      <w:r w:rsidRPr="00436B71">
        <w:rPr>
          <w:rFonts w:ascii="Garamond" w:eastAsia="Times New Roman" w:hAnsi="Garamond"/>
          <w:bCs/>
        </w:rPr>
        <w:t xml:space="preserve">”. </w:t>
      </w:r>
    </w:p>
    <w:p w14:paraId="756325BF" w14:textId="77777777" w:rsidR="00436B71" w:rsidRPr="00436B71" w:rsidRDefault="00436B71" w:rsidP="00436B71">
      <w:pPr>
        <w:widowControl/>
        <w:suppressAutoHyphens w:val="0"/>
        <w:spacing w:line="360" w:lineRule="auto"/>
        <w:ind w:right="57"/>
        <w:contextualSpacing/>
        <w:jc w:val="both"/>
        <w:rPr>
          <w:rFonts w:ascii="Garamond" w:eastAsia="Times New Roman" w:hAnsi="Garamond"/>
          <w:lang w:eastAsia="ar-SA"/>
        </w:rPr>
      </w:pPr>
    </w:p>
    <w:p w14:paraId="77ABFAC8" w14:textId="77777777" w:rsidR="00436B71" w:rsidRPr="00436B71" w:rsidRDefault="00436B71" w:rsidP="00436B71">
      <w:pPr>
        <w:widowControl/>
        <w:suppressAutoHyphens w:val="0"/>
        <w:spacing w:line="360" w:lineRule="auto"/>
        <w:ind w:right="57"/>
        <w:contextualSpacing/>
        <w:jc w:val="both"/>
        <w:rPr>
          <w:rFonts w:ascii="Garamond" w:eastAsia="Calibri" w:hAnsi="Garamond"/>
          <w:lang w:eastAsia="en-US"/>
        </w:rPr>
      </w:pPr>
      <w:r w:rsidRPr="00436B71">
        <w:rPr>
          <w:rFonts w:ascii="Garamond" w:eastAsia="Times New Roman" w:hAnsi="Garamond"/>
          <w:lang w:eastAsia="ar-SA"/>
        </w:rPr>
        <w:t xml:space="preserve">L’offerta, </w:t>
      </w:r>
      <w:r w:rsidRPr="00436B71">
        <w:rPr>
          <w:rFonts w:ascii="Garamond" w:eastAsia="Times New Roman" w:hAnsi="Garamond"/>
        </w:rPr>
        <w:t>a pena di inammissibilità,</w:t>
      </w:r>
      <w:r w:rsidRPr="00436B71">
        <w:rPr>
          <w:rFonts w:ascii="Garamond" w:eastAsia="Times New Roman" w:hAnsi="Garamond"/>
          <w:lang w:eastAsia="ar-SA"/>
        </w:rPr>
        <w:t xml:space="preserve"> dovrà essere sottoscritta digitalmente, ovverosia utilizzando un certificato di firma</w:t>
      </w:r>
      <w:r w:rsidRPr="00436B71">
        <w:rPr>
          <w:rFonts w:ascii="Garamond" w:eastAsia="Times New Roman" w:hAnsi="Garamond"/>
        </w:rPr>
        <w:t xml:space="preserve"> digitale in corso di validità rilasciato da un organismo incluso nell’elenco pubblico dei certificatori accreditati, e trasmessa a mezzo di casella di posta elettronica certificata, ai sensi dell’art. 12, comma 5 del D.M. n. 32/2015.</w:t>
      </w:r>
    </w:p>
    <w:p w14:paraId="1BC0C82A" w14:textId="77777777" w:rsidR="00436B71" w:rsidRPr="00436B71" w:rsidRDefault="00436B71" w:rsidP="00436B71">
      <w:pPr>
        <w:widowControl/>
        <w:suppressAutoHyphens w:val="0"/>
        <w:spacing w:line="360" w:lineRule="auto"/>
        <w:ind w:left="57" w:right="57"/>
        <w:contextualSpacing/>
        <w:rPr>
          <w:rFonts w:ascii="Garamond" w:eastAsia="Times New Roman" w:hAnsi="Garamond"/>
          <w:u w:val="single"/>
          <w:lang w:eastAsia="ar-SA"/>
        </w:rPr>
      </w:pPr>
    </w:p>
    <w:p w14:paraId="4DCBB053" w14:textId="77777777" w:rsidR="00436B71" w:rsidRPr="00436B71" w:rsidRDefault="00436B71" w:rsidP="00436B71">
      <w:pPr>
        <w:widowControl/>
        <w:suppressAutoHyphens w:val="0"/>
        <w:spacing w:line="360" w:lineRule="auto"/>
        <w:ind w:left="57" w:right="57"/>
        <w:contextualSpacing/>
        <w:jc w:val="both"/>
        <w:rPr>
          <w:rFonts w:ascii="Garamond" w:eastAsia="Calibri" w:hAnsi="Garamond"/>
          <w:lang w:eastAsia="en-US"/>
        </w:rPr>
      </w:pPr>
      <w:r w:rsidRPr="00436B71">
        <w:rPr>
          <w:rFonts w:ascii="Garamond" w:eastAsia="Times New Roman" w:hAnsi="Garamond"/>
          <w:lang w:eastAsia="ar-SA"/>
        </w:rPr>
        <w:t xml:space="preserve">In alternativa, è possibile trasmettere l’offerta ed i documenti allegati a mezzo di </w:t>
      </w:r>
      <w:r w:rsidRPr="00436B71">
        <w:rPr>
          <w:rFonts w:ascii="Garamond" w:eastAsia="Times New Roman" w:hAnsi="Garamond"/>
          <w:i/>
          <w:lang w:eastAsia="ar-SA"/>
        </w:rPr>
        <w:t>casella di posta elettronica certificata per la vendita telematica</w:t>
      </w:r>
      <w:r w:rsidRPr="00436B71">
        <w:rPr>
          <w:rFonts w:ascii="Garamond" w:eastAsia="Times New Roman" w:hAnsi="Garamond"/>
          <w:lang w:eastAsia="ar-SA"/>
        </w:rPr>
        <w:t xml:space="preserve"> ai sensi dell’art. 12, comma 4 e dell’art. 13 del D.M. n. 32/2015, con la precisazione che, in tal caso, il gestore del servizio di posta elettronica certificata attesta nel messaggio o in un suo allegato di aver provveduto al rilascio delle credenziali di accesso previa identificazione del richiedente ovvero di colui che dovrebbe sottoscrivere l’offerta (questa modalità di trasmissione dell’offerta sarà concretamente operativa una volta che saranno eseguite a cura del Ministero della Giustizia le formalità di cui all’art. 13, comma 4 del D.M. n. 32/2015).</w:t>
      </w:r>
    </w:p>
    <w:p w14:paraId="1A383B6B" w14:textId="77777777" w:rsidR="00436B71" w:rsidRPr="00436B71" w:rsidRDefault="00436B71" w:rsidP="00436B71">
      <w:pPr>
        <w:widowControl/>
        <w:suppressAutoHyphens w:val="0"/>
        <w:autoSpaceDE w:val="0"/>
        <w:autoSpaceDN w:val="0"/>
        <w:adjustRightInd w:val="0"/>
        <w:spacing w:line="360" w:lineRule="auto"/>
        <w:jc w:val="both"/>
        <w:rPr>
          <w:rFonts w:ascii="Garamond" w:eastAsia="Arial" w:hAnsi="Garamond"/>
          <w:color w:val="000000"/>
        </w:rPr>
      </w:pPr>
    </w:p>
    <w:p w14:paraId="7A4C347C" w14:textId="77777777" w:rsidR="00436B71" w:rsidRPr="00436B71" w:rsidRDefault="00436B71" w:rsidP="00436B71">
      <w:pPr>
        <w:widowControl/>
        <w:suppressAutoHyphens w:val="0"/>
        <w:autoSpaceDE w:val="0"/>
        <w:autoSpaceDN w:val="0"/>
        <w:adjustRightInd w:val="0"/>
        <w:spacing w:line="360" w:lineRule="auto"/>
        <w:jc w:val="both"/>
        <w:rPr>
          <w:rFonts w:ascii="Garamond" w:eastAsia="Arial" w:hAnsi="Garamond"/>
          <w:color w:val="000000"/>
        </w:rPr>
      </w:pPr>
      <w:r w:rsidRPr="00436B71">
        <w:rPr>
          <w:rFonts w:ascii="Garamond" w:eastAsia="Arial" w:hAnsi="Garamond"/>
          <w:color w:val="000000"/>
        </w:rPr>
        <w:t>Nei casi programmati di mancato funzionamento dei sistemi informativi del dominio giustizia comunicati al gestore della vendita telematica dal responsabile per i sistemi informativi automatizzati del Ministero della Giustizia ai sensi dell’art. 15, primo comma, DM n. 32/2015 l’offerta dovrà essere formulata mediante invio a mezzo telefax al seguente numero: 0161597416 (all’attenzione della Cancelleria Esecuzioni Immobiliari del Tribunale di Vercelli), nonché a mezzo posta elettronica certificata all’indirizzo mail che il professionista delegato indicherà nell’avviso.</w:t>
      </w:r>
    </w:p>
    <w:p w14:paraId="5886773A" w14:textId="77777777" w:rsidR="00436B71" w:rsidRPr="00436B71" w:rsidRDefault="00436B71" w:rsidP="00436B71">
      <w:pPr>
        <w:widowControl/>
        <w:suppressAutoHyphens w:val="0"/>
        <w:autoSpaceDE w:val="0"/>
        <w:autoSpaceDN w:val="0"/>
        <w:adjustRightInd w:val="0"/>
        <w:spacing w:line="360" w:lineRule="auto"/>
        <w:jc w:val="both"/>
        <w:rPr>
          <w:rFonts w:ascii="Garamond" w:eastAsia="Arial" w:hAnsi="Garamond"/>
          <w:color w:val="000000"/>
        </w:rPr>
      </w:pPr>
    </w:p>
    <w:p w14:paraId="3998C16A" w14:textId="46501FD1" w:rsidR="00436B71" w:rsidRDefault="00436B71" w:rsidP="00436B71">
      <w:pPr>
        <w:widowControl/>
        <w:suppressAutoHyphens w:val="0"/>
        <w:autoSpaceDE w:val="0"/>
        <w:autoSpaceDN w:val="0"/>
        <w:adjustRightInd w:val="0"/>
        <w:spacing w:line="360" w:lineRule="auto"/>
        <w:jc w:val="both"/>
        <w:rPr>
          <w:rFonts w:ascii="Garamond" w:eastAsia="Arial" w:hAnsi="Garamond"/>
          <w:color w:val="000000"/>
        </w:rPr>
      </w:pPr>
      <w:r w:rsidRPr="00436B71">
        <w:rPr>
          <w:rFonts w:ascii="Garamond" w:eastAsia="Arial" w:hAnsi="Garamond"/>
          <w:color w:val="000000"/>
        </w:rPr>
        <w:t>Nei casi di mancato funzionamento dei sistemi informativi del dominio giustizia non programmati o non comunicati ai sensi dell’art. 15, primo comma, DM n. 32 del 2015,</w:t>
      </w:r>
      <w:r w:rsidRPr="00436B71">
        <w:rPr>
          <w:rFonts w:ascii="Garamond" w:eastAsia="Arial" w:hAnsi="Garamond"/>
          <w:b/>
          <w:color w:val="000000"/>
        </w:rPr>
        <w:t xml:space="preserve"> </w:t>
      </w:r>
      <w:r w:rsidRPr="00436B71">
        <w:rPr>
          <w:rFonts w:ascii="Garamond" w:eastAsia="Arial" w:hAnsi="Garamond"/>
          <w:color w:val="000000"/>
        </w:rPr>
        <w:t xml:space="preserve">l’offerta si intende depositata nel momento in cui verrà generata la ricevuta di accettazione da parte del gestore di posta elettronica certificata del mittente e, in tale eventualità, previa documentazione a cura dell’offerente della tempestiva </w:t>
      </w:r>
      <w:r w:rsidRPr="00436B71">
        <w:rPr>
          <w:rFonts w:ascii="Garamond" w:eastAsia="Arial" w:hAnsi="Garamond"/>
          <w:color w:val="000000"/>
        </w:rPr>
        <w:lastRenderedPageBreak/>
        <w:t>presentazione dell’offerta, il gestore della vendita è tenuto a permettere la partecipazione dell’offerente alle operazioni di vendita.</w:t>
      </w:r>
    </w:p>
    <w:p w14:paraId="0AE1688D" w14:textId="77777777" w:rsidR="00A07829" w:rsidRPr="00436B71" w:rsidRDefault="00A07829" w:rsidP="00436B71">
      <w:pPr>
        <w:widowControl/>
        <w:suppressAutoHyphens w:val="0"/>
        <w:autoSpaceDE w:val="0"/>
        <w:autoSpaceDN w:val="0"/>
        <w:adjustRightInd w:val="0"/>
        <w:spacing w:line="360" w:lineRule="auto"/>
        <w:jc w:val="both"/>
        <w:rPr>
          <w:rFonts w:ascii="Garamond" w:eastAsia="Arial" w:hAnsi="Garamond"/>
          <w:color w:val="000000"/>
        </w:rPr>
      </w:pPr>
    </w:p>
    <w:p w14:paraId="78974C0C" w14:textId="77777777" w:rsidR="00A07829" w:rsidRPr="00436B71" w:rsidRDefault="00A07829" w:rsidP="00A07829">
      <w:pPr>
        <w:widowControl/>
        <w:numPr>
          <w:ilvl w:val="0"/>
          <w:numId w:val="19"/>
        </w:numPr>
        <w:suppressAutoHyphens w:val="0"/>
        <w:spacing w:after="160" w:line="360" w:lineRule="auto"/>
        <w:ind w:right="57"/>
        <w:contextualSpacing/>
        <w:jc w:val="both"/>
        <w:rPr>
          <w:rFonts w:ascii="Garamond" w:eastAsia="Times New Roman" w:hAnsi="Garamond"/>
        </w:rPr>
      </w:pPr>
      <w:r w:rsidRPr="00436B71">
        <w:rPr>
          <w:rFonts w:ascii="Garamond" w:eastAsia="Times New Roman" w:hAnsi="Garamond"/>
          <w:b/>
          <w:bCs/>
        </w:rPr>
        <w:t>Termine per la presentazione.</w:t>
      </w:r>
      <w:r w:rsidRPr="00436B71">
        <w:rPr>
          <w:rFonts w:ascii="Garamond" w:eastAsia="Times New Roman" w:hAnsi="Garamond"/>
        </w:rPr>
        <w:t xml:space="preserve"> </w:t>
      </w:r>
    </w:p>
    <w:p w14:paraId="5F4D58E6" w14:textId="3DDECAD4" w:rsidR="00A07829" w:rsidRPr="00436B71" w:rsidRDefault="00A07829" w:rsidP="00A07829">
      <w:pPr>
        <w:widowControl/>
        <w:suppressAutoHyphens w:val="0"/>
        <w:spacing w:line="360" w:lineRule="auto"/>
        <w:ind w:right="57"/>
        <w:contextualSpacing/>
        <w:jc w:val="both"/>
        <w:rPr>
          <w:rFonts w:ascii="Garamond" w:eastAsia="Times New Roman" w:hAnsi="Garamond"/>
        </w:rPr>
      </w:pPr>
      <w:r w:rsidRPr="00436B71">
        <w:rPr>
          <w:rFonts w:ascii="Garamond" w:eastAsia="Times New Roman" w:hAnsi="Garamond"/>
        </w:rPr>
        <w:t>L’offerta con i documenti allegati</w:t>
      </w:r>
      <w:r w:rsidR="00182123" w:rsidRPr="00182123">
        <w:rPr>
          <w:rFonts w:ascii="Garamond" w:eastAsia="Times New Roman" w:hAnsi="Garamond"/>
        </w:rPr>
        <w:t xml:space="preserve">, formulata attraverso il modulo web del Ministero della Giustizia, </w:t>
      </w:r>
      <w:r w:rsidRPr="00436B71">
        <w:rPr>
          <w:rFonts w:ascii="Garamond" w:eastAsia="Times New Roman" w:hAnsi="Garamond"/>
        </w:rPr>
        <w:t xml:space="preserve">dovrà essere depositata entro le ore 12:00 del giorno antecedente a quello fissato nell’avviso per l’udienza di vendita telematica, inviandola all’indirizzo PEC del Ministero della Giustizia </w:t>
      </w:r>
      <w:hyperlink r:id="rId12" w:history="1">
        <w:r w:rsidRPr="00436B71">
          <w:rPr>
            <w:rFonts w:ascii="Garamond" w:eastAsia="Times New Roman" w:hAnsi="Garamond"/>
            <w:color w:val="0000FF"/>
            <w:u w:val="single"/>
          </w:rPr>
          <w:t>offertapvp.dgsia@giustiziacert.it</w:t>
        </w:r>
      </w:hyperlink>
      <w:r w:rsidRPr="00436B71">
        <w:rPr>
          <w:rFonts w:ascii="Garamond" w:eastAsia="Times New Roman" w:hAnsi="Garamond"/>
        </w:rPr>
        <w:t xml:space="preserve">. </w:t>
      </w:r>
    </w:p>
    <w:p w14:paraId="3558692A" w14:textId="77777777" w:rsidR="00A07829" w:rsidRPr="00436B71" w:rsidRDefault="00A07829" w:rsidP="00A07829">
      <w:pPr>
        <w:widowControl/>
        <w:suppressAutoHyphens w:val="0"/>
        <w:spacing w:line="360" w:lineRule="auto"/>
        <w:ind w:right="57"/>
        <w:contextualSpacing/>
        <w:jc w:val="both"/>
        <w:rPr>
          <w:rFonts w:ascii="Garamond" w:eastAsia="Times New Roman" w:hAnsi="Garamond"/>
          <w:color w:val="FF0000"/>
        </w:rPr>
      </w:pPr>
      <w:r w:rsidRPr="00436B71">
        <w:rPr>
          <w:rFonts w:ascii="Garamond" w:eastAsia="Times New Roman" w:hAnsi="Garamond"/>
        </w:rPr>
        <w:t>L’offerta si intende depositata nel momento in cui viene generata la ricevuta completa di avvenuta consegna da parte del gestore di posta elettronica certificata del Ministero della Giustizia.</w:t>
      </w:r>
    </w:p>
    <w:p w14:paraId="3440D514" w14:textId="77777777" w:rsidR="00436B71" w:rsidRPr="00436B71" w:rsidRDefault="00436B71" w:rsidP="00436B71">
      <w:pPr>
        <w:widowControl/>
        <w:suppressAutoHyphens w:val="0"/>
        <w:autoSpaceDE w:val="0"/>
        <w:autoSpaceDN w:val="0"/>
        <w:adjustRightInd w:val="0"/>
        <w:spacing w:line="360" w:lineRule="auto"/>
        <w:jc w:val="both"/>
        <w:rPr>
          <w:rFonts w:ascii="Garamond" w:eastAsia="Arial" w:hAnsi="Garamond"/>
          <w:color w:val="000000"/>
          <w:u w:val="single"/>
        </w:rPr>
      </w:pPr>
    </w:p>
    <w:p w14:paraId="363B2460" w14:textId="77777777" w:rsidR="00436B71" w:rsidRPr="00436B71" w:rsidRDefault="00436B71" w:rsidP="00436B71">
      <w:pPr>
        <w:widowControl/>
        <w:numPr>
          <w:ilvl w:val="0"/>
          <w:numId w:val="19"/>
        </w:numPr>
        <w:suppressAutoHyphens w:val="0"/>
        <w:autoSpaceDE w:val="0"/>
        <w:autoSpaceDN w:val="0"/>
        <w:adjustRightInd w:val="0"/>
        <w:spacing w:after="160" w:line="360" w:lineRule="auto"/>
        <w:contextualSpacing/>
        <w:jc w:val="both"/>
        <w:rPr>
          <w:rFonts w:ascii="Garamond" w:eastAsia="Arial" w:hAnsi="Garamond"/>
          <w:b/>
          <w:bCs/>
          <w:color w:val="000000"/>
        </w:rPr>
      </w:pPr>
      <w:r w:rsidRPr="00436B71">
        <w:rPr>
          <w:rFonts w:ascii="Garamond" w:eastAsia="Arial" w:hAnsi="Garamond"/>
          <w:b/>
          <w:bCs/>
          <w:color w:val="000000"/>
        </w:rPr>
        <w:t>Natura dell’offerta.</w:t>
      </w:r>
    </w:p>
    <w:p w14:paraId="15EF54FD" w14:textId="77777777" w:rsidR="00436B71" w:rsidRPr="00436B71" w:rsidRDefault="00436B71" w:rsidP="00436B71">
      <w:pPr>
        <w:widowControl/>
        <w:suppressAutoHyphens w:val="0"/>
        <w:autoSpaceDE w:val="0"/>
        <w:autoSpaceDN w:val="0"/>
        <w:adjustRightInd w:val="0"/>
        <w:spacing w:line="360" w:lineRule="auto"/>
        <w:jc w:val="both"/>
        <w:rPr>
          <w:rFonts w:ascii="Garamond" w:eastAsia="Arial" w:hAnsi="Garamond"/>
          <w:color w:val="000000"/>
        </w:rPr>
      </w:pPr>
      <w:r w:rsidRPr="00436B71">
        <w:rPr>
          <w:rFonts w:ascii="Garamond" w:eastAsia="Arial" w:hAnsi="Garamond"/>
          <w:color w:val="000000"/>
        </w:rPr>
        <w:t>L’offerta d’acquisto è irrevocabile, salvo che:</w:t>
      </w:r>
    </w:p>
    <w:p w14:paraId="199C26C9" w14:textId="77777777" w:rsidR="00436B71" w:rsidRPr="00436B71" w:rsidRDefault="00436B71" w:rsidP="00436B71">
      <w:pPr>
        <w:widowControl/>
        <w:numPr>
          <w:ilvl w:val="0"/>
          <w:numId w:val="20"/>
        </w:numPr>
        <w:suppressAutoHyphens w:val="0"/>
        <w:autoSpaceDE w:val="0"/>
        <w:autoSpaceDN w:val="0"/>
        <w:adjustRightInd w:val="0"/>
        <w:spacing w:after="160" w:line="360" w:lineRule="auto"/>
        <w:contextualSpacing/>
        <w:jc w:val="both"/>
        <w:rPr>
          <w:rFonts w:ascii="Garamond" w:eastAsia="Arial" w:hAnsi="Garamond"/>
          <w:color w:val="000000"/>
        </w:rPr>
      </w:pPr>
      <w:r w:rsidRPr="00436B71">
        <w:rPr>
          <w:rFonts w:ascii="Garamond" w:eastAsia="Arial" w:hAnsi="Garamond"/>
          <w:color w:val="000000"/>
        </w:rPr>
        <w:t>il giudice ordini l’incanto;</w:t>
      </w:r>
    </w:p>
    <w:p w14:paraId="16889B54" w14:textId="77777777" w:rsidR="00436B71" w:rsidRPr="00436B71" w:rsidRDefault="00436B71" w:rsidP="00436B71">
      <w:pPr>
        <w:widowControl/>
        <w:numPr>
          <w:ilvl w:val="0"/>
          <w:numId w:val="20"/>
        </w:numPr>
        <w:suppressAutoHyphens w:val="0"/>
        <w:autoSpaceDE w:val="0"/>
        <w:autoSpaceDN w:val="0"/>
        <w:adjustRightInd w:val="0"/>
        <w:spacing w:after="160" w:line="360" w:lineRule="auto"/>
        <w:contextualSpacing/>
        <w:jc w:val="both"/>
        <w:rPr>
          <w:rFonts w:ascii="Garamond" w:eastAsia="Arial" w:hAnsi="Garamond"/>
          <w:color w:val="000000"/>
        </w:rPr>
      </w:pPr>
      <w:r w:rsidRPr="00436B71">
        <w:rPr>
          <w:rFonts w:ascii="Garamond" w:eastAsia="Arial" w:hAnsi="Garamond"/>
          <w:color w:val="000000"/>
        </w:rPr>
        <w:t xml:space="preserve">siano decorsi 120 giorni dalla sua presentazione ed essa non sia stata accolta. </w:t>
      </w:r>
    </w:p>
    <w:p w14:paraId="11BBA2BC" w14:textId="77777777" w:rsidR="00436B71" w:rsidRPr="00436B71" w:rsidRDefault="00436B71" w:rsidP="00436B71">
      <w:pPr>
        <w:widowControl/>
        <w:suppressAutoHyphens w:val="0"/>
        <w:autoSpaceDE w:val="0"/>
        <w:autoSpaceDN w:val="0"/>
        <w:adjustRightInd w:val="0"/>
        <w:spacing w:line="360" w:lineRule="auto"/>
        <w:jc w:val="both"/>
        <w:rPr>
          <w:rFonts w:ascii="Garamond" w:eastAsia="Arial" w:hAnsi="Garamond"/>
          <w:color w:val="000000"/>
        </w:rPr>
      </w:pPr>
    </w:p>
    <w:p w14:paraId="665EC922" w14:textId="77777777" w:rsidR="00436B71" w:rsidRPr="00436B71" w:rsidRDefault="00436B71" w:rsidP="00436B71">
      <w:pPr>
        <w:widowControl/>
        <w:numPr>
          <w:ilvl w:val="0"/>
          <w:numId w:val="19"/>
        </w:numPr>
        <w:suppressAutoHyphens w:val="0"/>
        <w:autoSpaceDE w:val="0"/>
        <w:autoSpaceDN w:val="0"/>
        <w:adjustRightInd w:val="0"/>
        <w:spacing w:after="160" w:line="360" w:lineRule="auto"/>
        <w:contextualSpacing/>
        <w:jc w:val="both"/>
        <w:rPr>
          <w:rFonts w:ascii="Garamond" w:eastAsia="Arial" w:hAnsi="Garamond"/>
          <w:b/>
          <w:bCs/>
          <w:color w:val="000000"/>
        </w:rPr>
      </w:pPr>
      <w:r w:rsidRPr="00436B71">
        <w:rPr>
          <w:rFonts w:ascii="Garamond" w:eastAsia="Arial" w:hAnsi="Garamond"/>
          <w:b/>
          <w:bCs/>
          <w:color w:val="000000"/>
        </w:rPr>
        <w:t xml:space="preserve">Contenuto dell’offerta </w:t>
      </w:r>
    </w:p>
    <w:p w14:paraId="5D56F817" w14:textId="77777777" w:rsidR="00436B71" w:rsidRPr="00436B71" w:rsidRDefault="00436B71" w:rsidP="00436B71">
      <w:pPr>
        <w:widowControl/>
        <w:suppressAutoHyphens w:val="0"/>
        <w:autoSpaceDE w:val="0"/>
        <w:autoSpaceDN w:val="0"/>
        <w:adjustRightInd w:val="0"/>
        <w:spacing w:line="360" w:lineRule="auto"/>
        <w:jc w:val="both"/>
        <w:rPr>
          <w:rFonts w:ascii="Garamond" w:eastAsia="Arial" w:hAnsi="Garamond"/>
          <w:color w:val="000000"/>
        </w:rPr>
      </w:pPr>
      <w:r w:rsidRPr="00436B71">
        <w:rPr>
          <w:rFonts w:ascii="Garamond" w:eastAsia="Arial" w:hAnsi="Garamond"/>
          <w:color w:val="000000"/>
        </w:rPr>
        <w:t xml:space="preserve">A pena d’inammissibilità, l’offerta deve indicare:  </w:t>
      </w:r>
    </w:p>
    <w:p w14:paraId="6C7862EB" w14:textId="77777777" w:rsidR="00436B71" w:rsidRPr="00436B71" w:rsidRDefault="00436B71" w:rsidP="00436B71">
      <w:pPr>
        <w:widowControl/>
        <w:numPr>
          <w:ilvl w:val="0"/>
          <w:numId w:val="15"/>
        </w:numPr>
        <w:suppressAutoHyphens w:val="0"/>
        <w:autoSpaceDE w:val="0"/>
        <w:autoSpaceDN w:val="0"/>
        <w:adjustRightInd w:val="0"/>
        <w:spacing w:after="160" w:line="360" w:lineRule="auto"/>
        <w:contextualSpacing/>
        <w:jc w:val="both"/>
        <w:rPr>
          <w:rFonts w:ascii="Garamond" w:eastAsia="Arial" w:hAnsi="Garamond"/>
          <w:color w:val="000000"/>
        </w:rPr>
      </w:pPr>
      <w:r w:rsidRPr="00436B71">
        <w:rPr>
          <w:rFonts w:ascii="Garamond" w:eastAsia="Arial" w:hAnsi="Garamond"/>
          <w:color w:val="000000"/>
        </w:rPr>
        <w:t>l’ufficio giudiziario presso il quale pende la procedura;</w:t>
      </w:r>
    </w:p>
    <w:p w14:paraId="6177C608" w14:textId="77777777" w:rsidR="00436B71" w:rsidRPr="00436B71" w:rsidRDefault="00436B71" w:rsidP="00436B71">
      <w:pPr>
        <w:widowControl/>
        <w:numPr>
          <w:ilvl w:val="0"/>
          <w:numId w:val="15"/>
        </w:numPr>
        <w:suppressAutoHyphens w:val="0"/>
        <w:autoSpaceDE w:val="0"/>
        <w:autoSpaceDN w:val="0"/>
        <w:adjustRightInd w:val="0"/>
        <w:spacing w:after="160" w:line="360" w:lineRule="auto"/>
        <w:contextualSpacing/>
        <w:jc w:val="both"/>
        <w:rPr>
          <w:rFonts w:ascii="Garamond" w:eastAsia="Arial" w:hAnsi="Garamond"/>
          <w:color w:val="000000"/>
        </w:rPr>
      </w:pPr>
      <w:r w:rsidRPr="00436B71">
        <w:rPr>
          <w:rFonts w:ascii="Garamond" w:eastAsia="Arial" w:hAnsi="Garamond"/>
          <w:color w:val="000000"/>
        </w:rPr>
        <w:t>l’anno e il numero di ruolo generale della procedura;</w:t>
      </w:r>
    </w:p>
    <w:p w14:paraId="4AF51A11" w14:textId="77777777" w:rsidR="00436B71" w:rsidRPr="00436B71" w:rsidRDefault="00436B71" w:rsidP="00436B71">
      <w:pPr>
        <w:widowControl/>
        <w:numPr>
          <w:ilvl w:val="0"/>
          <w:numId w:val="15"/>
        </w:numPr>
        <w:suppressAutoHyphens w:val="0"/>
        <w:autoSpaceDE w:val="0"/>
        <w:autoSpaceDN w:val="0"/>
        <w:adjustRightInd w:val="0"/>
        <w:spacing w:after="160" w:line="360" w:lineRule="auto"/>
        <w:contextualSpacing/>
        <w:jc w:val="both"/>
        <w:rPr>
          <w:rFonts w:ascii="Garamond" w:eastAsia="Arial" w:hAnsi="Garamond"/>
          <w:color w:val="000000"/>
        </w:rPr>
      </w:pPr>
      <w:r w:rsidRPr="00436B71">
        <w:rPr>
          <w:rFonts w:ascii="Garamond" w:eastAsia="Arial" w:hAnsi="Garamond"/>
          <w:color w:val="000000"/>
        </w:rPr>
        <w:t>le generalità complete dell’offerente e il codice fiscale (qualora il soggetto offerente risieda fuori dal territorio dello Stato e non abbia un codice fiscale rilasciato dall’autorità dello Stato, deve indicare il codice fiscale rilasciato dall’autorità fiscale del paese di residenza o analogo codice identificativo, come previsto dall’art. 12 c. 2 del DM n. 32 del 26.2.2015) o la partita IVA;</w:t>
      </w:r>
    </w:p>
    <w:p w14:paraId="37F5CD00" w14:textId="77777777" w:rsidR="00436B71" w:rsidRPr="00436B71" w:rsidRDefault="00436B71" w:rsidP="00436B71">
      <w:pPr>
        <w:widowControl/>
        <w:numPr>
          <w:ilvl w:val="0"/>
          <w:numId w:val="15"/>
        </w:numPr>
        <w:suppressAutoHyphens w:val="0"/>
        <w:autoSpaceDE w:val="0"/>
        <w:autoSpaceDN w:val="0"/>
        <w:adjustRightInd w:val="0"/>
        <w:spacing w:after="160" w:line="360" w:lineRule="auto"/>
        <w:contextualSpacing/>
        <w:jc w:val="both"/>
        <w:rPr>
          <w:rFonts w:ascii="Garamond" w:eastAsia="Arial" w:hAnsi="Garamond"/>
          <w:color w:val="000000"/>
        </w:rPr>
      </w:pPr>
      <w:r w:rsidRPr="00436B71">
        <w:rPr>
          <w:rFonts w:ascii="Garamond" w:eastAsia="Arial" w:hAnsi="Garamond"/>
          <w:color w:val="000000"/>
        </w:rPr>
        <w:t xml:space="preserve">il numero e ogni altro dato identificativo del lotto; </w:t>
      </w:r>
    </w:p>
    <w:p w14:paraId="6BC65622" w14:textId="77777777" w:rsidR="00436B71" w:rsidRPr="00436B71" w:rsidRDefault="00436B71" w:rsidP="00436B71">
      <w:pPr>
        <w:widowControl/>
        <w:numPr>
          <w:ilvl w:val="0"/>
          <w:numId w:val="15"/>
        </w:numPr>
        <w:suppressAutoHyphens w:val="0"/>
        <w:autoSpaceDE w:val="0"/>
        <w:autoSpaceDN w:val="0"/>
        <w:adjustRightInd w:val="0"/>
        <w:spacing w:after="160" w:line="360" w:lineRule="auto"/>
        <w:contextualSpacing/>
        <w:jc w:val="both"/>
        <w:rPr>
          <w:rFonts w:ascii="Garamond" w:eastAsia="Arial" w:hAnsi="Garamond"/>
          <w:color w:val="000000"/>
        </w:rPr>
      </w:pPr>
      <w:r w:rsidRPr="00436B71">
        <w:rPr>
          <w:rFonts w:ascii="Garamond" w:eastAsia="Arial" w:hAnsi="Garamond"/>
          <w:color w:val="000000"/>
        </w:rPr>
        <w:t>il prezzo offerto, che non potrà essere inferiore ad un quarto del prezzo stabilito nell’avviso di vendita secondo le modalità fissate con la presente ordinanza;</w:t>
      </w:r>
    </w:p>
    <w:p w14:paraId="32E34E17" w14:textId="77777777" w:rsidR="00436B71" w:rsidRPr="00436B71" w:rsidRDefault="00436B71" w:rsidP="00436B71">
      <w:pPr>
        <w:widowControl/>
        <w:numPr>
          <w:ilvl w:val="0"/>
          <w:numId w:val="15"/>
        </w:numPr>
        <w:suppressAutoHyphens w:val="0"/>
        <w:autoSpaceDE w:val="0"/>
        <w:autoSpaceDN w:val="0"/>
        <w:adjustRightInd w:val="0"/>
        <w:spacing w:after="160" w:line="360" w:lineRule="auto"/>
        <w:contextualSpacing/>
        <w:jc w:val="both"/>
        <w:rPr>
          <w:rFonts w:ascii="Garamond" w:eastAsia="Arial" w:hAnsi="Garamond"/>
          <w:color w:val="000000"/>
        </w:rPr>
      </w:pPr>
      <w:r w:rsidRPr="00436B71">
        <w:rPr>
          <w:rFonts w:ascii="Garamond" w:eastAsia="Arial" w:hAnsi="Garamond"/>
          <w:color w:val="000000"/>
        </w:rPr>
        <w:t>il termine e il modo del versamento del prezzo, nonché degli ulteriori oneri, diritti e spese conseguenti alla vendita. Questo termine non potrà essere superiore a 90 giorni dalla data di aggiudicazione.</w:t>
      </w:r>
    </w:p>
    <w:p w14:paraId="55378605" w14:textId="77777777" w:rsidR="00436B71" w:rsidRPr="00436B71" w:rsidRDefault="00436B71" w:rsidP="00436B71">
      <w:pPr>
        <w:widowControl/>
        <w:suppressAutoHyphens w:val="0"/>
        <w:autoSpaceDE w:val="0"/>
        <w:autoSpaceDN w:val="0"/>
        <w:adjustRightInd w:val="0"/>
        <w:spacing w:line="360" w:lineRule="auto"/>
        <w:ind w:left="360"/>
        <w:contextualSpacing/>
        <w:jc w:val="both"/>
        <w:rPr>
          <w:rFonts w:ascii="Garamond" w:eastAsia="Arial" w:hAnsi="Garamond"/>
          <w:color w:val="000000"/>
        </w:rPr>
      </w:pPr>
      <w:r w:rsidRPr="00436B71">
        <w:rPr>
          <w:rFonts w:ascii="Garamond" w:eastAsia="Arial" w:hAnsi="Garamond"/>
          <w:color w:val="000000"/>
        </w:rPr>
        <w:t xml:space="preserve">L’offerente può indicare un termine più breve – al cui rispetto sarà vincolato a pena di decadenza dall’aggiudicazione provvisoria – circostanza che sarà valutata dal delegato ai fini della migliore offerta. </w:t>
      </w:r>
    </w:p>
    <w:p w14:paraId="4E1D5A76" w14:textId="486E3B1B" w:rsidR="00436B71" w:rsidRPr="00436B71" w:rsidRDefault="00436B71" w:rsidP="00436B71">
      <w:pPr>
        <w:widowControl/>
        <w:suppressAutoHyphens w:val="0"/>
        <w:autoSpaceDE w:val="0"/>
        <w:autoSpaceDN w:val="0"/>
        <w:adjustRightInd w:val="0"/>
        <w:spacing w:line="360" w:lineRule="auto"/>
        <w:ind w:left="360"/>
        <w:jc w:val="both"/>
        <w:rPr>
          <w:rFonts w:ascii="Garamond" w:eastAsia="Arial" w:hAnsi="Garamond"/>
          <w:color w:val="000000"/>
        </w:rPr>
      </w:pPr>
      <w:r w:rsidRPr="00436B71">
        <w:rPr>
          <w:rFonts w:ascii="Garamond" w:eastAsia="Arial" w:hAnsi="Garamond"/>
          <w:color w:val="000000"/>
        </w:rPr>
        <w:t>Se è indicato un termine superiore a 90 giorni per il versamento del saldo prezzo e degli ulteriori oneri, diritti e spese, l’offerta è considerata valida, ma il termine è ridotto a 90 giorni</w:t>
      </w:r>
      <w:r w:rsidR="00F34FCB">
        <w:rPr>
          <w:rFonts w:ascii="Garamond" w:eastAsia="Arial" w:hAnsi="Garamond"/>
          <w:color w:val="000000"/>
        </w:rPr>
        <w:t xml:space="preserve"> dall’aggiudicazione</w:t>
      </w:r>
      <w:r w:rsidRPr="00436B71">
        <w:rPr>
          <w:rFonts w:ascii="Garamond" w:eastAsia="Arial" w:hAnsi="Garamond"/>
          <w:color w:val="000000"/>
        </w:rPr>
        <w:t xml:space="preserve">; </w:t>
      </w:r>
    </w:p>
    <w:p w14:paraId="5724493E" w14:textId="77777777" w:rsidR="00436B71" w:rsidRPr="00436B71" w:rsidRDefault="00436B71" w:rsidP="00436B71">
      <w:pPr>
        <w:widowControl/>
        <w:numPr>
          <w:ilvl w:val="0"/>
          <w:numId w:val="15"/>
        </w:numPr>
        <w:suppressAutoHyphens w:val="0"/>
        <w:autoSpaceDE w:val="0"/>
        <w:autoSpaceDN w:val="0"/>
        <w:adjustRightInd w:val="0"/>
        <w:spacing w:after="160" w:line="360" w:lineRule="auto"/>
        <w:contextualSpacing/>
        <w:jc w:val="both"/>
        <w:rPr>
          <w:rFonts w:ascii="Garamond" w:eastAsia="Arial" w:hAnsi="Garamond"/>
          <w:color w:val="000000"/>
        </w:rPr>
      </w:pPr>
      <w:r w:rsidRPr="00436B71">
        <w:rPr>
          <w:rFonts w:ascii="Garamond" w:eastAsia="Arial" w:hAnsi="Garamond"/>
          <w:color w:val="000000"/>
        </w:rPr>
        <w:lastRenderedPageBreak/>
        <w:t>l’importo versato a titolo di cauzione;</w:t>
      </w:r>
    </w:p>
    <w:p w14:paraId="261AAA57" w14:textId="77777777" w:rsidR="00436B71" w:rsidRPr="00436B71" w:rsidRDefault="00436B71" w:rsidP="00436B71">
      <w:pPr>
        <w:widowControl/>
        <w:numPr>
          <w:ilvl w:val="0"/>
          <w:numId w:val="15"/>
        </w:numPr>
        <w:suppressAutoHyphens w:val="0"/>
        <w:autoSpaceDE w:val="0"/>
        <w:autoSpaceDN w:val="0"/>
        <w:adjustRightInd w:val="0"/>
        <w:spacing w:after="160" w:line="360" w:lineRule="auto"/>
        <w:contextualSpacing/>
        <w:jc w:val="both"/>
        <w:rPr>
          <w:rFonts w:ascii="Garamond" w:eastAsia="Arial" w:hAnsi="Garamond"/>
          <w:color w:val="000000"/>
        </w:rPr>
      </w:pPr>
      <w:r w:rsidRPr="00436B71">
        <w:rPr>
          <w:rFonts w:ascii="Garamond" w:eastAsia="Arial" w:hAnsi="Garamond"/>
          <w:color w:val="000000"/>
        </w:rPr>
        <w:t>la data, l’orario e il numero di CRO del bonifico effettuato per il versamento della cauzione;</w:t>
      </w:r>
    </w:p>
    <w:p w14:paraId="680584C6" w14:textId="77777777" w:rsidR="00436B71" w:rsidRPr="00436B71" w:rsidRDefault="00436B71" w:rsidP="00436B71">
      <w:pPr>
        <w:widowControl/>
        <w:numPr>
          <w:ilvl w:val="0"/>
          <w:numId w:val="15"/>
        </w:numPr>
        <w:suppressAutoHyphens w:val="0"/>
        <w:autoSpaceDE w:val="0"/>
        <w:autoSpaceDN w:val="0"/>
        <w:adjustRightInd w:val="0"/>
        <w:spacing w:after="160" w:line="360" w:lineRule="auto"/>
        <w:contextualSpacing/>
        <w:jc w:val="both"/>
        <w:rPr>
          <w:rFonts w:ascii="Garamond" w:eastAsia="Arial" w:hAnsi="Garamond"/>
          <w:color w:val="000000"/>
        </w:rPr>
      </w:pPr>
      <w:r w:rsidRPr="00436B71">
        <w:rPr>
          <w:rFonts w:ascii="Garamond" w:eastAsia="Arial" w:hAnsi="Garamond"/>
          <w:color w:val="000000"/>
        </w:rPr>
        <w:t>il codice IBAN del conto sul quale è stata addebitata la somma oggetto del bonifico;</w:t>
      </w:r>
    </w:p>
    <w:p w14:paraId="36C39079" w14:textId="77777777" w:rsidR="00436B71" w:rsidRPr="00436B71" w:rsidRDefault="00436B71" w:rsidP="00436B71">
      <w:pPr>
        <w:widowControl/>
        <w:numPr>
          <w:ilvl w:val="0"/>
          <w:numId w:val="15"/>
        </w:numPr>
        <w:suppressAutoHyphens w:val="0"/>
        <w:autoSpaceDE w:val="0"/>
        <w:autoSpaceDN w:val="0"/>
        <w:adjustRightInd w:val="0"/>
        <w:spacing w:after="160" w:line="360" w:lineRule="auto"/>
        <w:contextualSpacing/>
        <w:jc w:val="both"/>
        <w:rPr>
          <w:rFonts w:ascii="Garamond" w:eastAsia="Arial" w:hAnsi="Garamond"/>
          <w:color w:val="000000"/>
        </w:rPr>
      </w:pPr>
      <w:r w:rsidRPr="00436B71">
        <w:rPr>
          <w:rFonts w:ascii="Garamond" w:eastAsia="Times New Roman" w:hAnsi="Garamond"/>
          <w:lang w:eastAsia="ar-SA"/>
        </w:rPr>
        <w:t>l’indirizzo della casella di posta elettronica certificata o della casella di posta elettronica certificata per la vendita telematica utilizzata per trasmettere l’offerta e per ricevere le comunicazioni previste;</w:t>
      </w:r>
    </w:p>
    <w:p w14:paraId="078A450E" w14:textId="77777777" w:rsidR="00436B71" w:rsidRPr="00436B71" w:rsidRDefault="00436B71" w:rsidP="00436B71">
      <w:pPr>
        <w:widowControl/>
        <w:numPr>
          <w:ilvl w:val="0"/>
          <w:numId w:val="15"/>
        </w:numPr>
        <w:suppressAutoHyphens w:val="0"/>
        <w:autoSpaceDE w:val="0"/>
        <w:autoSpaceDN w:val="0"/>
        <w:adjustRightInd w:val="0"/>
        <w:spacing w:after="160" w:line="360" w:lineRule="auto"/>
        <w:contextualSpacing/>
        <w:jc w:val="both"/>
        <w:rPr>
          <w:rFonts w:ascii="Garamond" w:eastAsia="Arial" w:hAnsi="Garamond"/>
          <w:color w:val="000000"/>
        </w:rPr>
      </w:pPr>
      <w:r w:rsidRPr="00436B71">
        <w:rPr>
          <w:rFonts w:ascii="Garamond" w:eastAsia="Arial" w:hAnsi="Garamond"/>
          <w:color w:val="000000"/>
        </w:rPr>
        <w:t>il referente della procedura;</w:t>
      </w:r>
    </w:p>
    <w:p w14:paraId="1FD271E3" w14:textId="60B655C0" w:rsidR="00436B71" w:rsidRPr="00436B71" w:rsidRDefault="00436B71" w:rsidP="00436B71">
      <w:pPr>
        <w:widowControl/>
        <w:numPr>
          <w:ilvl w:val="0"/>
          <w:numId w:val="15"/>
        </w:numPr>
        <w:suppressAutoHyphens w:val="0"/>
        <w:autoSpaceDE w:val="0"/>
        <w:autoSpaceDN w:val="0"/>
        <w:adjustRightInd w:val="0"/>
        <w:spacing w:after="160" w:line="360" w:lineRule="auto"/>
        <w:contextualSpacing/>
        <w:jc w:val="both"/>
        <w:rPr>
          <w:rFonts w:ascii="Garamond" w:eastAsia="Arial" w:hAnsi="Garamond"/>
          <w:color w:val="000000"/>
        </w:rPr>
      </w:pPr>
      <w:r w:rsidRPr="00436B71">
        <w:rPr>
          <w:rFonts w:ascii="Garamond" w:eastAsia="Arial" w:hAnsi="Garamond"/>
          <w:color w:val="000000"/>
        </w:rPr>
        <w:t>la data e l’ora fissata per l’inizio delle operazioni di vendita.</w:t>
      </w:r>
    </w:p>
    <w:p w14:paraId="6767E455" w14:textId="77777777" w:rsidR="00436B71" w:rsidRPr="00436B71" w:rsidRDefault="00436B71" w:rsidP="00436B71">
      <w:pPr>
        <w:widowControl/>
        <w:suppressAutoHyphens w:val="0"/>
        <w:autoSpaceDE w:val="0"/>
        <w:autoSpaceDN w:val="0"/>
        <w:adjustRightInd w:val="0"/>
        <w:spacing w:line="360" w:lineRule="auto"/>
        <w:jc w:val="both"/>
        <w:rPr>
          <w:rFonts w:ascii="Garamond" w:eastAsia="Arial" w:hAnsi="Garamond"/>
          <w:color w:val="000000"/>
        </w:rPr>
      </w:pPr>
    </w:p>
    <w:p w14:paraId="17AF8D0A" w14:textId="77777777" w:rsidR="00436B71" w:rsidRPr="00436B71" w:rsidRDefault="00436B71" w:rsidP="00436B71">
      <w:pPr>
        <w:widowControl/>
        <w:numPr>
          <w:ilvl w:val="0"/>
          <w:numId w:val="19"/>
        </w:numPr>
        <w:suppressAutoHyphens w:val="0"/>
        <w:autoSpaceDE w:val="0"/>
        <w:autoSpaceDN w:val="0"/>
        <w:adjustRightInd w:val="0"/>
        <w:spacing w:after="160" w:line="360" w:lineRule="auto"/>
        <w:contextualSpacing/>
        <w:jc w:val="both"/>
        <w:rPr>
          <w:rFonts w:ascii="Garamond" w:eastAsia="Arial" w:hAnsi="Garamond"/>
          <w:b/>
          <w:bCs/>
          <w:color w:val="000000"/>
        </w:rPr>
      </w:pPr>
      <w:r w:rsidRPr="00436B71">
        <w:rPr>
          <w:rFonts w:ascii="Garamond" w:eastAsia="Arial" w:hAnsi="Garamond"/>
          <w:b/>
          <w:bCs/>
          <w:color w:val="000000"/>
        </w:rPr>
        <w:t>Documenti da allegare all’offerta.</w:t>
      </w:r>
    </w:p>
    <w:p w14:paraId="44C26B49" w14:textId="77777777" w:rsidR="00436B71" w:rsidRPr="00436B71" w:rsidRDefault="00436B71" w:rsidP="00436B71">
      <w:pPr>
        <w:widowControl/>
        <w:suppressAutoHyphens w:val="0"/>
        <w:autoSpaceDE w:val="0"/>
        <w:autoSpaceDN w:val="0"/>
        <w:adjustRightInd w:val="0"/>
        <w:spacing w:line="360" w:lineRule="auto"/>
        <w:jc w:val="both"/>
        <w:rPr>
          <w:rFonts w:ascii="Garamond" w:eastAsia="Arial" w:hAnsi="Garamond"/>
          <w:color w:val="000000"/>
        </w:rPr>
      </w:pPr>
      <w:r w:rsidRPr="00436B71">
        <w:rPr>
          <w:rFonts w:ascii="Garamond" w:eastAsia="Arial" w:hAnsi="Garamond"/>
          <w:color w:val="000000"/>
        </w:rPr>
        <w:t>A pena d’inammissibilità, all’offerta dovranno essere allegati:</w:t>
      </w:r>
    </w:p>
    <w:p w14:paraId="719AA143" w14:textId="77777777" w:rsidR="00436B71" w:rsidRPr="00436B71" w:rsidRDefault="00436B71" w:rsidP="00436B71">
      <w:pPr>
        <w:widowControl/>
        <w:numPr>
          <w:ilvl w:val="0"/>
          <w:numId w:val="17"/>
        </w:numPr>
        <w:suppressAutoHyphens w:val="0"/>
        <w:autoSpaceDE w:val="0"/>
        <w:autoSpaceDN w:val="0"/>
        <w:adjustRightInd w:val="0"/>
        <w:spacing w:after="160" w:line="360" w:lineRule="auto"/>
        <w:contextualSpacing/>
        <w:jc w:val="both"/>
        <w:rPr>
          <w:rFonts w:ascii="Garamond" w:eastAsia="Arial" w:hAnsi="Garamond"/>
          <w:color w:val="000000"/>
        </w:rPr>
      </w:pPr>
      <w:r w:rsidRPr="00436B71">
        <w:rPr>
          <w:rFonts w:ascii="Garamond" w:eastAsia="Arial" w:hAnsi="Garamond"/>
          <w:color w:val="000000"/>
        </w:rPr>
        <w:t>copia del documento d’identità e copia del codice fiscale del soggetto offerente;</w:t>
      </w:r>
    </w:p>
    <w:p w14:paraId="54298E0F" w14:textId="77777777" w:rsidR="00436B71" w:rsidRPr="00436B71" w:rsidRDefault="00436B71" w:rsidP="00436B71">
      <w:pPr>
        <w:widowControl/>
        <w:numPr>
          <w:ilvl w:val="0"/>
          <w:numId w:val="17"/>
        </w:numPr>
        <w:suppressAutoHyphens w:val="0"/>
        <w:autoSpaceDE w:val="0"/>
        <w:autoSpaceDN w:val="0"/>
        <w:adjustRightInd w:val="0"/>
        <w:spacing w:after="160" w:line="360" w:lineRule="auto"/>
        <w:contextualSpacing/>
        <w:jc w:val="both"/>
        <w:rPr>
          <w:rFonts w:ascii="Garamond" w:eastAsia="Arial" w:hAnsi="Garamond"/>
          <w:color w:val="000000"/>
        </w:rPr>
      </w:pPr>
      <w:r w:rsidRPr="00436B71">
        <w:rPr>
          <w:rFonts w:ascii="Garamond" w:eastAsia="Arial" w:hAnsi="Garamond"/>
          <w:color w:val="000000"/>
        </w:rPr>
        <w:t xml:space="preserve">copia della procura speciale notarile nel caso di offerta a mezzo di procuratore speciale, anche nel caso in cui tale soggetto rivesta la qualifica di procuratore legale; </w:t>
      </w:r>
    </w:p>
    <w:p w14:paraId="593BC611" w14:textId="77777777" w:rsidR="00436B71" w:rsidRPr="00436B71" w:rsidRDefault="00436B71" w:rsidP="00436B71">
      <w:pPr>
        <w:widowControl/>
        <w:numPr>
          <w:ilvl w:val="0"/>
          <w:numId w:val="17"/>
        </w:numPr>
        <w:suppressAutoHyphens w:val="0"/>
        <w:autoSpaceDE w:val="0"/>
        <w:autoSpaceDN w:val="0"/>
        <w:adjustRightInd w:val="0"/>
        <w:spacing w:after="160" w:line="360" w:lineRule="auto"/>
        <w:contextualSpacing/>
        <w:jc w:val="both"/>
        <w:rPr>
          <w:rFonts w:ascii="Garamond" w:eastAsia="Arial" w:hAnsi="Garamond"/>
          <w:bCs/>
          <w:color w:val="000000"/>
        </w:rPr>
      </w:pPr>
      <w:r w:rsidRPr="00436B71">
        <w:rPr>
          <w:rFonts w:ascii="Garamond" w:eastAsia="Arial" w:hAnsi="Garamond"/>
          <w:bCs/>
          <w:color w:val="000000"/>
        </w:rPr>
        <w:t>la documentazione, attestante il versamento (segnatamente, copia della contabile di avvenuto pagamento) tramite bonifico bancario sul conto della procedura dell’importo della cauzione, da cui risulti il codice IBAN del conto corrente sul quale è stata addebitata la somma oggetto del bonifico;</w:t>
      </w:r>
    </w:p>
    <w:p w14:paraId="652A543D" w14:textId="77777777" w:rsidR="00436B71" w:rsidRPr="00436B71" w:rsidRDefault="00436B71" w:rsidP="00436B71">
      <w:pPr>
        <w:widowControl/>
        <w:numPr>
          <w:ilvl w:val="0"/>
          <w:numId w:val="17"/>
        </w:numPr>
        <w:suppressAutoHyphens w:val="0"/>
        <w:autoSpaceDE w:val="0"/>
        <w:autoSpaceDN w:val="0"/>
        <w:adjustRightInd w:val="0"/>
        <w:spacing w:after="160" w:line="360" w:lineRule="auto"/>
        <w:contextualSpacing/>
        <w:jc w:val="both"/>
        <w:rPr>
          <w:rFonts w:ascii="Garamond" w:eastAsia="Arial" w:hAnsi="Garamond"/>
          <w:bCs/>
          <w:color w:val="000000"/>
        </w:rPr>
      </w:pPr>
      <w:r w:rsidRPr="00436B71">
        <w:rPr>
          <w:rFonts w:ascii="Garamond" w:eastAsia="Arial" w:hAnsi="Garamond"/>
          <w:color w:val="000000"/>
        </w:rPr>
        <w:t>la richiesta di agevolazioni fiscali (c.d. “</w:t>
      </w:r>
      <w:r w:rsidRPr="00436B71">
        <w:rPr>
          <w:rFonts w:ascii="Garamond" w:eastAsia="Arial" w:hAnsi="Garamond"/>
          <w:i/>
          <w:iCs/>
          <w:color w:val="000000"/>
        </w:rPr>
        <w:t>prima casa</w:t>
      </w:r>
      <w:r w:rsidRPr="00436B71">
        <w:rPr>
          <w:rFonts w:ascii="Garamond" w:eastAsia="Arial" w:hAnsi="Garamond"/>
          <w:color w:val="000000"/>
        </w:rPr>
        <w:t>” e/o “</w:t>
      </w:r>
      <w:r w:rsidRPr="00436B71">
        <w:rPr>
          <w:rFonts w:ascii="Garamond" w:eastAsia="Arial" w:hAnsi="Garamond"/>
          <w:i/>
          <w:iCs/>
          <w:color w:val="000000"/>
        </w:rPr>
        <w:t>prezzo valore</w:t>
      </w:r>
      <w:r w:rsidRPr="00436B71">
        <w:rPr>
          <w:rFonts w:ascii="Garamond" w:eastAsia="Arial" w:hAnsi="Garamond"/>
          <w:color w:val="000000"/>
        </w:rPr>
        <w:t>”);</w:t>
      </w:r>
    </w:p>
    <w:p w14:paraId="23EE8EBD" w14:textId="77777777" w:rsidR="00436B71" w:rsidRPr="00436B71" w:rsidRDefault="00436B71" w:rsidP="00436B71">
      <w:pPr>
        <w:widowControl/>
        <w:numPr>
          <w:ilvl w:val="0"/>
          <w:numId w:val="17"/>
        </w:numPr>
        <w:suppressAutoHyphens w:val="0"/>
        <w:autoSpaceDE w:val="0"/>
        <w:autoSpaceDN w:val="0"/>
        <w:adjustRightInd w:val="0"/>
        <w:spacing w:after="160" w:line="360" w:lineRule="auto"/>
        <w:contextualSpacing/>
        <w:jc w:val="both"/>
        <w:rPr>
          <w:rFonts w:ascii="Garamond" w:eastAsia="Arial" w:hAnsi="Garamond"/>
          <w:bCs/>
          <w:color w:val="000000"/>
        </w:rPr>
      </w:pPr>
      <w:r w:rsidRPr="00436B71">
        <w:rPr>
          <w:rFonts w:ascii="Garamond" w:eastAsia="Arial" w:hAnsi="Garamond"/>
          <w:color w:val="000000"/>
        </w:rPr>
        <w:t>l’esplicita dispensa degli organi della procedura dalla produzione sia della certificazione di conformità degli impianti alle norme sulla sicurezza che dell’attestato di prestazione energetica, con manifestazione della volontà di provvedere direttamente tali incombenze;</w:t>
      </w:r>
    </w:p>
    <w:p w14:paraId="11E6B5B1" w14:textId="77777777" w:rsidR="00436B71" w:rsidRPr="00436B71" w:rsidRDefault="00436B71" w:rsidP="00436B71">
      <w:pPr>
        <w:widowControl/>
        <w:suppressAutoHyphens w:val="0"/>
        <w:autoSpaceDE w:val="0"/>
        <w:autoSpaceDN w:val="0"/>
        <w:adjustRightInd w:val="0"/>
        <w:spacing w:line="360" w:lineRule="auto"/>
        <w:jc w:val="center"/>
        <w:rPr>
          <w:rFonts w:ascii="Garamond" w:eastAsia="Arial" w:hAnsi="Garamond"/>
          <w:bCs/>
          <w:color w:val="000000"/>
        </w:rPr>
      </w:pPr>
      <w:r w:rsidRPr="00436B71">
        <w:rPr>
          <w:rFonts w:ascii="Garamond" w:eastAsia="Arial" w:hAnsi="Garamond"/>
          <w:bCs/>
          <w:color w:val="000000"/>
        </w:rPr>
        <w:t>inoltre</w:t>
      </w:r>
    </w:p>
    <w:p w14:paraId="5AD4F049" w14:textId="77777777" w:rsidR="00436B71" w:rsidRPr="00436B71" w:rsidRDefault="00436B71" w:rsidP="00436B71">
      <w:pPr>
        <w:widowControl/>
        <w:numPr>
          <w:ilvl w:val="0"/>
          <w:numId w:val="17"/>
        </w:numPr>
        <w:suppressAutoHyphens w:val="0"/>
        <w:autoSpaceDE w:val="0"/>
        <w:autoSpaceDN w:val="0"/>
        <w:adjustRightInd w:val="0"/>
        <w:spacing w:after="160" w:line="360" w:lineRule="auto"/>
        <w:contextualSpacing/>
        <w:jc w:val="both"/>
        <w:rPr>
          <w:rFonts w:ascii="Garamond" w:eastAsia="Arial" w:hAnsi="Garamond"/>
          <w:bCs/>
          <w:color w:val="000000"/>
        </w:rPr>
      </w:pPr>
      <w:r w:rsidRPr="00436B71">
        <w:rPr>
          <w:rFonts w:ascii="Garamond" w:eastAsia="Arial" w:hAnsi="Garamond"/>
          <w:color w:val="000000"/>
        </w:rPr>
        <w:t>se il soggetto offerente è coniugato in regime di comunione legale dei beni, copia del documento d’identità e copia del codice fiscale del coniuge (salvo la facoltà del deposito successivo all’esito dell’aggiudicazione e del versamento del prezzo). Per escludere il bene aggiudicato dalla comunione legale è necessario che il coniuge, tramite il partecipante, renda la dichiarazione prevista dall’art. 179 c.c.;</w:t>
      </w:r>
    </w:p>
    <w:p w14:paraId="36130812" w14:textId="77777777" w:rsidR="00436B71" w:rsidRPr="00436B71" w:rsidRDefault="00436B71" w:rsidP="00436B71">
      <w:pPr>
        <w:widowControl/>
        <w:numPr>
          <w:ilvl w:val="0"/>
          <w:numId w:val="17"/>
        </w:numPr>
        <w:suppressAutoHyphens w:val="0"/>
        <w:autoSpaceDE w:val="0"/>
        <w:autoSpaceDN w:val="0"/>
        <w:adjustRightInd w:val="0"/>
        <w:spacing w:after="160" w:line="360" w:lineRule="auto"/>
        <w:contextualSpacing/>
        <w:jc w:val="both"/>
        <w:rPr>
          <w:rFonts w:ascii="Garamond" w:eastAsia="Arial" w:hAnsi="Garamond"/>
          <w:bCs/>
          <w:color w:val="000000"/>
        </w:rPr>
      </w:pPr>
      <w:r w:rsidRPr="00436B71">
        <w:rPr>
          <w:rFonts w:ascii="Garamond" w:eastAsia="Arial" w:hAnsi="Garamond"/>
          <w:color w:val="000000"/>
        </w:rPr>
        <w:t>se il soggetto offerente è minorenne, copia del documento d’identità e copia del codice fiscale del soggetto offerente e del soggetto che sottoscrive l’offerta, nonché copia del provvedimento di autorizzazione del giudice tutelare;</w:t>
      </w:r>
    </w:p>
    <w:p w14:paraId="1329756E" w14:textId="77777777" w:rsidR="00436B71" w:rsidRPr="00436B71" w:rsidRDefault="00436B71" w:rsidP="00436B71">
      <w:pPr>
        <w:widowControl/>
        <w:numPr>
          <w:ilvl w:val="0"/>
          <w:numId w:val="17"/>
        </w:numPr>
        <w:suppressAutoHyphens w:val="0"/>
        <w:autoSpaceDE w:val="0"/>
        <w:autoSpaceDN w:val="0"/>
        <w:adjustRightInd w:val="0"/>
        <w:spacing w:after="160" w:line="360" w:lineRule="auto"/>
        <w:contextualSpacing/>
        <w:jc w:val="both"/>
        <w:rPr>
          <w:rFonts w:ascii="Garamond" w:eastAsia="Arial" w:hAnsi="Garamond"/>
          <w:bCs/>
          <w:color w:val="000000"/>
        </w:rPr>
      </w:pPr>
      <w:r w:rsidRPr="00436B71">
        <w:rPr>
          <w:rFonts w:ascii="Garamond" w:eastAsia="Arial" w:hAnsi="Garamond"/>
          <w:color w:val="000000"/>
        </w:rPr>
        <w:t>se il soggetto offerente è un interdetto, un inabilitato o un amministrato di sostegno, copia del documento d’identità e copia del codice fiscale del soggetto offerente e del soggetto che sottoscrive l’offerta, nonché copia del provvedimento di nomina del sottoscrittore e dell’autorizzazione del giudice tutelare;</w:t>
      </w:r>
    </w:p>
    <w:p w14:paraId="388ABD1A" w14:textId="77777777" w:rsidR="00436B71" w:rsidRPr="00436B71" w:rsidRDefault="00436B71" w:rsidP="00436B71">
      <w:pPr>
        <w:widowControl/>
        <w:numPr>
          <w:ilvl w:val="0"/>
          <w:numId w:val="17"/>
        </w:numPr>
        <w:suppressAutoHyphens w:val="0"/>
        <w:autoSpaceDE w:val="0"/>
        <w:autoSpaceDN w:val="0"/>
        <w:adjustRightInd w:val="0"/>
        <w:spacing w:after="160" w:line="360" w:lineRule="auto"/>
        <w:contextualSpacing/>
        <w:jc w:val="both"/>
        <w:rPr>
          <w:rFonts w:ascii="Garamond" w:eastAsia="Arial" w:hAnsi="Garamond"/>
          <w:bCs/>
          <w:color w:val="000000"/>
        </w:rPr>
      </w:pPr>
      <w:r w:rsidRPr="00436B71">
        <w:rPr>
          <w:rFonts w:ascii="Garamond" w:eastAsia="Arial" w:hAnsi="Garamond"/>
          <w:color w:val="000000"/>
        </w:rPr>
        <w:lastRenderedPageBreak/>
        <w:t>se il soggetto offerente è una società o persona giuridica, copia del documento (ad esempio, certificato del registro delle imprese) da cui risultino la costituzione della società, i poteri ovvero la procura o l’atto di nomina che giustifichi i poteri;</w:t>
      </w:r>
    </w:p>
    <w:p w14:paraId="3D855481" w14:textId="77777777" w:rsidR="00436B71" w:rsidRPr="00436B71" w:rsidRDefault="00436B71" w:rsidP="00436B71">
      <w:pPr>
        <w:widowControl/>
        <w:numPr>
          <w:ilvl w:val="0"/>
          <w:numId w:val="17"/>
        </w:numPr>
        <w:suppressAutoHyphens w:val="0"/>
        <w:autoSpaceDE w:val="0"/>
        <w:autoSpaceDN w:val="0"/>
        <w:adjustRightInd w:val="0"/>
        <w:spacing w:after="160" w:line="360" w:lineRule="auto"/>
        <w:contextualSpacing/>
        <w:jc w:val="both"/>
        <w:rPr>
          <w:rFonts w:ascii="Garamond" w:eastAsia="Arial" w:hAnsi="Garamond"/>
          <w:bCs/>
          <w:color w:val="000000"/>
        </w:rPr>
      </w:pPr>
      <w:r w:rsidRPr="00436B71">
        <w:rPr>
          <w:rFonts w:ascii="Garamond" w:eastAsia="Times New Roman" w:hAnsi="Garamond"/>
          <w:lang w:eastAsia="ar-SA"/>
        </w:rPr>
        <w:t>se l’offerta è formulata da più persone, copia della procura rilasciata dagli altri offerenti per atto pubblico o scrittura privata autenticata in favore del soggetto titolare della casella di posta elettronica certificata per la vendita telematica oppure del soggetto che sottoscrive l’offerta, laddove questa venga trasmessa a mezzo di casella di posta elettronica certificata.</w:t>
      </w:r>
    </w:p>
    <w:p w14:paraId="3F07AC55" w14:textId="77777777" w:rsidR="00436B71" w:rsidRPr="00436B71" w:rsidRDefault="00436B71" w:rsidP="00436B71">
      <w:pPr>
        <w:widowControl/>
        <w:suppressAutoHyphens w:val="0"/>
        <w:autoSpaceDE w:val="0"/>
        <w:autoSpaceDN w:val="0"/>
        <w:adjustRightInd w:val="0"/>
        <w:spacing w:line="360" w:lineRule="auto"/>
        <w:jc w:val="both"/>
        <w:rPr>
          <w:rFonts w:ascii="Garamond" w:eastAsia="Arial" w:hAnsi="Garamond"/>
          <w:bCs/>
          <w:color w:val="000000"/>
        </w:rPr>
      </w:pPr>
    </w:p>
    <w:p w14:paraId="246B200F" w14:textId="77777777" w:rsidR="00436B71" w:rsidRPr="00436B71" w:rsidRDefault="00436B71" w:rsidP="00436B71">
      <w:pPr>
        <w:widowControl/>
        <w:numPr>
          <w:ilvl w:val="0"/>
          <w:numId w:val="19"/>
        </w:numPr>
        <w:suppressAutoHyphens w:val="0"/>
        <w:autoSpaceDE w:val="0"/>
        <w:autoSpaceDN w:val="0"/>
        <w:adjustRightInd w:val="0"/>
        <w:spacing w:after="160" w:line="360" w:lineRule="auto"/>
        <w:contextualSpacing/>
        <w:jc w:val="both"/>
        <w:rPr>
          <w:rFonts w:ascii="Garamond" w:eastAsia="Arial" w:hAnsi="Garamond"/>
          <w:b/>
          <w:color w:val="000000"/>
        </w:rPr>
      </w:pPr>
      <w:r w:rsidRPr="00436B71">
        <w:rPr>
          <w:rFonts w:ascii="Garamond" w:eastAsia="Arial" w:hAnsi="Garamond"/>
          <w:b/>
          <w:color w:val="000000"/>
        </w:rPr>
        <w:t>Altri documenti e informazioni.</w:t>
      </w:r>
    </w:p>
    <w:p w14:paraId="3CB9977F" w14:textId="77777777" w:rsidR="00436B71" w:rsidRPr="00436B71" w:rsidRDefault="00436B71" w:rsidP="00436B71">
      <w:pPr>
        <w:widowControl/>
        <w:suppressAutoHyphens w:val="0"/>
        <w:autoSpaceDE w:val="0"/>
        <w:autoSpaceDN w:val="0"/>
        <w:adjustRightInd w:val="0"/>
        <w:spacing w:line="360" w:lineRule="auto"/>
        <w:jc w:val="both"/>
        <w:rPr>
          <w:rFonts w:ascii="Garamond" w:eastAsia="Arial" w:hAnsi="Garamond"/>
          <w:color w:val="000000"/>
        </w:rPr>
      </w:pPr>
      <w:r w:rsidRPr="00436B71">
        <w:rPr>
          <w:rFonts w:ascii="Garamond" w:eastAsia="Arial" w:hAnsi="Garamond"/>
          <w:bCs/>
          <w:color w:val="000000"/>
        </w:rPr>
        <w:t xml:space="preserve">All’offerta deve essere allegata </w:t>
      </w:r>
      <w:r w:rsidRPr="00436B71">
        <w:rPr>
          <w:rFonts w:ascii="Garamond" w:eastAsia="Arial" w:hAnsi="Garamond"/>
          <w:color w:val="000000"/>
        </w:rPr>
        <w:t>la dichiarazione di residenza e l’elezione di domicilio nel Comune di Vercelli ai sensi dell’art. 582 c.p.c. In mancanza, le notificazioni e comunicazioni potranno essergli effettuate presso la cancelleria delle esecuzioni immobiliari del tribunale di Vercelli.</w:t>
      </w:r>
    </w:p>
    <w:p w14:paraId="36F5B7E2" w14:textId="77777777" w:rsidR="00436B71" w:rsidRPr="00436B71" w:rsidRDefault="00436B71" w:rsidP="00436B71">
      <w:pPr>
        <w:widowControl/>
        <w:suppressAutoHyphens w:val="0"/>
        <w:autoSpaceDE w:val="0"/>
        <w:autoSpaceDN w:val="0"/>
        <w:adjustRightInd w:val="0"/>
        <w:spacing w:line="360" w:lineRule="auto"/>
        <w:jc w:val="both"/>
        <w:rPr>
          <w:rFonts w:ascii="Garamond" w:eastAsia="Arial" w:hAnsi="Garamond"/>
          <w:color w:val="000000"/>
        </w:rPr>
      </w:pPr>
    </w:p>
    <w:p w14:paraId="0B9C1D4A" w14:textId="77777777" w:rsidR="00436B71" w:rsidRPr="00436B71" w:rsidRDefault="00436B71" w:rsidP="00436B71">
      <w:pPr>
        <w:widowControl/>
        <w:suppressAutoHyphens w:val="0"/>
        <w:autoSpaceDE w:val="0"/>
        <w:autoSpaceDN w:val="0"/>
        <w:adjustRightInd w:val="0"/>
        <w:spacing w:line="360" w:lineRule="auto"/>
        <w:jc w:val="both"/>
        <w:rPr>
          <w:rFonts w:ascii="Garamond" w:eastAsia="Arial" w:hAnsi="Garamond"/>
          <w:color w:val="000000"/>
        </w:rPr>
      </w:pPr>
      <w:r w:rsidRPr="00436B71">
        <w:rPr>
          <w:rFonts w:ascii="Garamond" w:eastAsia="Arial" w:hAnsi="Garamond"/>
          <w:color w:val="000000"/>
        </w:rPr>
        <w:t>Nell’offerta dev’essere indicato l’eventuale recapito di telefonia mobile ove ricevere le comunicazioni previste.</w:t>
      </w:r>
    </w:p>
    <w:p w14:paraId="7F1C5E98" w14:textId="77777777" w:rsidR="00436B71" w:rsidRPr="00436B71" w:rsidRDefault="00436B71" w:rsidP="00436B71">
      <w:pPr>
        <w:widowControl/>
        <w:suppressAutoHyphens w:val="0"/>
        <w:autoSpaceDE w:val="0"/>
        <w:autoSpaceDN w:val="0"/>
        <w:adjustRightInd w:val="0"/>
        <w:spacing w:line="360" w:lineRule="auto"/>
        <w:jc w:val="both"/>
        <w:rPr>
          <w:rFonts w:ascii="Garamond" w:eastAsia="Arial" w:hAnsi="Garamond"/>
          <w:color w:val="000000"/>
        </w:rPr>
      </w:pPr>
    </w:p>
    <w:p w14:paraId="7E65EEB1" w14:textId="77777777" w:rsidR="00436B71" w:rsidRPr="00436B71" w:rsidRDefault="00436B71" w:rsidP="00436B71">
      <w:pPr>
        <w:widowControl/>
        <w:suppressAutoHyphens w:val="0"/>
        <w:autoSpaceDE w:val="0"/>
        <w:autoSpaceDN w:val="0"/>
        <w:adjustRightInd w:val="0"/>
        <w:spacing w:line="360" w:lineRule="auto"/>
        <w:jc w:val="both"/>
        <w:rPr>
          <w:rFonts w:ascii="Garamond" w:eastAsia="Arial" w:hAnsi="Garamond"/>
          <w:color w:val="000000"/>
        </w:rPr>
      </w:pPr>
      <w:r w:rsidRPr="00436B71">
        <w:rPr>
          <w:rFonts w:ascii="Garamond" w:eastAsia="Arial" w:hAnsi="Garamond"/>
          <w:color w:val="000000"/>
        </w:rPr>
        <w:t>L’omessa allegazione e indicazione di quanto sopra non è causa di inammissibilità dell’offerta.</w:t>
      </w:r>
    </w:p>
    <w:p w14:paraId="2782F7B6" w14:textId="77777777" w:rsidR="00436B71" w:rsidRPr="00436B71" w:rsidRDefault="00436B71" w:rsidP="00436B71">
      <w:pPr>
        <w:widowControl/>
        <w:tabs>
          <w:tab w:val="left" w:pos="426"/>
        </w:tabs>
        <w:suppressAutoHyphens w:val="0"/>
        <w:spacing w:line="360" w:lineRule="auto"/>
        <w:ind w:right="57"/>
        <w:contextualSpacing/>
        <w:jc w:val="both"/>
        <w:rPr>
          <w:rFonts w:ascii="Garamond" w:eastAsia="Times New Roman" w:hAnsi="Garamond"/>
        </w:rPr>
      </w:pPr>
    </w:p>
    <w:p w14:paraId="6665BAE3" w14:textId="77777777" w:rsidR="00436B71" w:rsidRPr="00436B71" w:rsidRDefault="00436B71" w:rsidP="00436B71">
      <w:pPr>
        <w:widowControl/>
        <w:numPr>
          <w:ilvl w:val="0"/>
          <w:numId w:val="19"/>
        </w:numPr>
        <w:suppressAutoHyphens w:val="0"/>
        <w:autoSpaceDE w:val="0"/>
        <w:autoSpaceDN w:val="0"/>
        <w:adjustRightInd w:val="0"/>
        <w:spacing w:after="160" w:line="360" w:lineRule="auto"/>
        <w:contextualSpacing/>
        <w:jc w:val="both"/>
        <w:rPr>
          <w:rFonts w:ascii="Garamond" w:eastAsia="Arial" w:hAnsi="Garamond"/>
          <w:b/>
          <w:color w:val="000000"/>
        </w:rPr>
      </w:pPr>
      <w:r w:rsidRPr="00436B71">
        <w:rPr>
          <w:rFonts w:ascii="Garamond" w:eastAsia="Arial" w:hAnsi="Garamond"/>
          <w:b/>
          <w:color w:val="000000"/>
        </w:rPr>
        <w:t>Inefficacia dell’offerta.</w:t>
      </w:r>
    </w:p>
    <w:p w14:paraId="67BF7206" w14:textId="77777777" w:rsidR="00436B71" w:rsidRPr="00436B71" w:rsidRDefault="00436B71" w:rsidP="00436B71">
      <w:pPr>
        <w:widowControl/>
        <w:suppressAutoHyphens w:val="0"/>
        <w:autoSpaceDE w:val="0"/>
        <w:autoSpaceDN w:val="0"/>
        <w:adjustRightInd w:val="0"/>
        <w:spacing w:line="360" w:lineRule="auto"/>
        <w:jc w:val="both"/>
        <w:rPr>
          <w:rFonts w:ascii="Garamond" w:eastAsia="Arial" w:hAnsi="Garamond"/>
          <w:bCs/>
          <w:color w:val="000000"/>
        </w:rPr>
      </w:pPr>
      <w:r w:rsidRPr="00436B71">
        <w:rPr>
          <w:rFonts w:ascii="Garamond" w:eastAsia="Arial" w:hAnsi="Garamond"/>
          <w:bCs/>
          <w:color w:val="000000"/>
        </w:rPr>
        <w:t>L’offerta di acquisto non è efficace se:</w:t>
      </w:r>
    </w:p>
    <w:p w14:paraId="36864F09" w14:textId="77777777" w:rsidR="00436B71" w:rsidRPr="00436B71" w:rsidRDefault="00436B71" w:rsidP="00436B71">
      <w:pPr>
        <w:widowControl/>
        <w:numPr>
          <w:ilvl w:val="0"/>
          <w:numId w:val="18"/>
        </w:numPr>
        <w:suppressAutoHyphens w:val="0"/>
        <w:autoSpaceDE w:val="0"/>
        <w:autoSpaceDN w:val="0"/>
        <w:adjustRightInd w:val="0"/>
        <w:spacing w:after="160" w:line="360" w:lineRule="auto"/>
        <w:contextualSpacing/>
        <w:jc w:val="both"/>
        <w:rPr>
          <w:rFonts w:ascii="Garamond" w:eastAsia="Arial" w:hAnsi="Garamond"/>
          <w:bCs/>
          <w:color w:val="000000"/>
        </w:rPr>
      </w:pPr>
      <w:r w:rsidRPr="00436B71">
        <w:rPr>
          <w:rFonts w:ascii="Garamond" w:eastAsia="Arial" w:hAnsi="Garamond"/>
          <w:bCs/>
          <w:color w:val="000000"/>
        </w:rPr>
        <w:t>perviene oltre il termine sopra stabilito;</w:t>
      </w:r>
    </w:p>
    <w:p w14:paraId="5992D39A" w14:textId="77777777" w:rsidR="00436B71" w:rsidRPr="00436B71" w:rsidRDefault="00436B71" w:rsidP="00436B71">
      <w:pPr>
        <w:widowControl/>
        <w:numPr>
          <w:ilvl w:val="0"/>
          <w:numId w:val="18"/>
        </w:numPr>
        <w:suppressAutoHyphens w:val="0"/>
        <w:autoSpaceDE w:val="0"/>
        <w:autoSpaceDN w:val="0"/>
        <w:adjustRightInd w:val="0"/>
        <w:spacing w:after="160" w:line="360" w:lineRule="auto"/>
        <w:contextualSpacing/>
        <w:jc w:val="both"/>
        <w:rPr>
          <w:rFonts w:ascii="Garamond" w:eastAsia="Arial" w:hAnsi="Garamond"/>
          <w:bCs/>
          <w:color w:val="000000"/>
        </w:rPr>
      </w:pPr>
      <w:r w:rsidRPr="00436B71">
        <w:rPr>
          <w:rFonts w:ascii="Garamond" w:eastAsia="Arial" w:hAnsi="Garamond"/>
          <w:bCs/>
          <w:color w:val="000000"/>
        </w:rPr>
        <w:t>è inferiore di oltre ¼ rispetto al prezzo base stabilito nell’avviso di vendita;</w:t>
      </w:r>
    </w:p>
    <w:p w14:paraId="70CC91C9" w14:textId="77777777" w:rsidR="00436B71" w:rsidRPr="00436B71" w:rsidRDefault="00436B71" w:rsidP="00436B71">
      <w:pPr>
        <w:widowControl/>
        <w:numPr>
          <w:ilvl w:val="0"/>
          <w:numId w:val="18"/>
        </w:numPr>
        <w:suppressAutoHyphens w:val="0"/>
        <w:autoSpaceDE w:val="0"/>
        <w:autoSpaceDN w:val="0"/>
        <w:adjustRightInd w:val="0"/>
        <w:spacing w:after="160" w:line="360" w:lineRule="auto"/>
        <w:contextualSpacing/>
        <w:jc w:val="both"/>
        <w:rPr>
          <w:rFonts w:ascii="Garamond" w:eastAsia="Arial" w:hAnsi="Garamond"/>
          <w:bCs/>
          <w:color w:val="000000"/>
        </w:rPr>
      </w:pPr>
      <w:r w:rsidRPr="00436B71">
        <w:rPr>
          <w:rFonts w:ascii="Garamond" w:eastAsia="Arial" w:hAnsi="Garamond"/>
          <w:bCs/>
          <w:color w:val="000000"/>
        </w:rPr>
        <w:t>l’offerente non presta cauzione nella misura e nei modi sopra indicati.</w:t>
      </w:r>
    </w:p>
    <w:p w14:paraId="7301B9DD" w14:textId="77777777" w:rsidR="00436B71" w:rsidRPr="00436B71" w:rsidRDefault="00436B71" w:rsidP="00436B71">
      <w:pPr>
        <w:widowControl/>
        <w:suppressAutoHyphens w:val="0"/>
        <w:spacing w:after="160" w:line="360" w:lineRule="auto"/>
        <w:jc w:val="both"/>
        <w:rPr>
          <w:rFonts w:ascii="Palatino Linotype" w:eastAsia="Calibri" w:hAnsi="Palatino Linotype"/>
          <w:sz w:val="22"/>
          <w:szCs w:val="22"/>
          <w:lang w:eastAsia="en-US"/>
        </w:rPr>
      </w:pPr>
    </w:p>
    <w:p w14:paraId="24443837" w14:textId="77777777" w:rsidR="00436B71" w:rsidRPr="00436B71" w:rsidRDefault="00436B71" w:rsidP="00436B71">
      <w:pPr>
        <w:widowControl/>
        <w:numPr>
          <w:ilvl w:val="0"/>
          <w:numId w:val="19"/>
        </w:numPr>
        <w:tabs>
          <w:tab w:val="left" w:pos="426"/>
        </w:tabs>
        <w:suppressAutoHyphens w:val="0"/>
        <w:spacing w:after="160" w:line="360" w:lineRule="auto"/>
        <w:ind w:right="57"/>
        <w:contextualSpacing/>
        <w:jc w:val="both"/>
        <w:rPr>
          <w:rFonts w:ascii="Garamond" w:eastAsia="Times New Roman" w:hAnsi="Garamond"/>
          <w:b/>
          <w:bCs/>
        </w:rPr>
      </w:pPr>
      <w:r w:rsidRPr="00436B71">
        <w:rPr>
          <w:rFonts w:ascii="Garamond" w:eastAsia="Times New Roman" w:hAnsi="Garamond"/>
          <w:b/>
          <w:bCs/>
        </w:rPr>
        <w:t xml:space="preserve">Cauzione. </w:t>
      </w:r>
    </w:p>
    <w:p w14:paraId="682D633B" w14:textId="77777777" w:rsidR="00436B71" w:rsidRPr="00436B71" w:rsidRDefault="00436B71" w:rsidP="00436B71">
      <w:pPr>
        <w:widowControl/>
        <w:tabs>
          <w:tab w:val="left" w:pos="426"/>
        </w:tabs>
        <w:suppressAutoHyphens w:val="0"/>
        <w:spacing w:line="360" w:lineRule="auto"/>
        <w:ind w:right="57"/>
        <w:contextualSpacing/>
        <w:jc w:val="both"/>
        <w:rPr>
          <w:rFonts w:ascii="Garamond" w:eastAsia="Times New Roman" w:hAnsi="Garamond"/>
        </w:rPr>
      </w:pPr>
      <w:r w:rsidRPr="00436B71">
        <w:rPr>
          <w:rFonts w:ascii="Garamond" w:eastAsia="Times New Roman" w:hAnsi="Garamond"/>
        </w:rPr>
        <w:t xml:space="preserve">L’offerente, prima di effettuare l’offerta d’acquisto telematica, dovrà versare a titolo di cauzione una somma pari al </w:t>
      </w:r>
      <w:r w:rsidRPr="00436B71">
        <w:rPr>
          <w:rFonts w:ascii="Garamond" w:eastAsia="Times New Roman" w:hAnsi="Garamond"/>
          <w:bCs/>
        </w:rPr>
        <w:t>dieci per cento (10%) del prezzo offerto</w:t>
      </w:r>
      <w:r w:rsidRPr="00436B71">
        <w:rPr>
          <w:rFonts w:ascii="Garamond" w:eastAsia="Times New Roman" w:hAnsi="Garamond"/>
        </w:rPr>
        <w:t xml:space="preserve">, esclusivamente tramite bonifico bancario sul conto corrente bancario intestato alla procedura; tale importo sarà trattenuto in caso di rifiuto dell’acquisto. </w:t>
      </w:r>
    </w:p>
    <w:p w14:paraId="3044B2B0" w14:textId="77777777" w:rsidR="00436B71" w:rsidRPr="00436B71" w:rsidRDefault="00436B71" w:rsidP="00436B71">
      <w:pPr>
        <w:widowControl/>
        <w:tabs>
          <w:tab w:val="left" w:pos="426"/>
        </w:tabs>
        <w:suppressAutoHyphens w:val="0"/>
        <w:spacing w:line="360" w:lineRule="auto"/>
        <w:ind w:right="57"/>
        <w:contextualSpacing/>
        <w:jc w:val="both"/>
        <w:rPr>
          <w:rFonts w:ascii="Garamond" w:eastAsia="Times New Roman" w:hAnsi="Garamond"/>
          <w:bCs/>
        </w:rPr>
      </w:pPr>
      <w:r w:rsidRPr="00436B71">
        <w:rPr>
          <w:rFonts w:ascii="Garamond" w:eastAsia="Times New Roman" w:hAnsi="Garamond"/>
          <w:bCs/>
        </w:rPr>
        <w:t>Il bonifico, con causale “</w:t>
      </w:r>
      <w:r w:rsidRPr="00436B71">
        <w:rPr>
          <w:rFonts w:ascii="Garamond" w:eastAsia="Times New Roman" w:hAnsi="Garamond"/>
          <w:bCs/>
          <w:i/>
          <w:iCs/>
        </w:rPr>
        <w:t>Proc. Esecutiva n. R.G.E., lotto n._____, versamento cauzione</w:t>
      </w:r>
      <w:r w:rsidRPr="00436B71">
        <w:rPr>
          <w:rFonts w:ascii="Garamond" w:eastAsia="Times New Roman" w:hAnsi="Garamond"/>
          <w:bCs/>
        </w:rPr>
        <w:t xml:space="preserve">”, dovrà essere effettuato in modo tale che l’accredito delle somme abbia luogo entro il giorno precedente l’udienza di vendita telematica. </w:t>
      </w:r>
    </w:p>
    <w:p w14:paraId="5687E520" w14:textId="77777777" w:rsidR="00436B71" w:rsidRPr="00436B71" w:rsidRDefault="00436B71" w:rsidP="00436B71">
      <w:pPr>
        <w:widowControl/>
        <w:tabs>
          <w:tab w:val="left" w:pos="426"/>
        </w:tabs>
        <w:suppressAutoHyphens w:val="0"/>
        <w:spacing w:line="360" w:lineRule="auto"/>
        <w:ind w:right="57"/>
        <w:contextualSpacing/>
        <w:jc w:val="both"/>
        <w:rPr>
          <w:rFonts w:ascii="Garamond" w:eastAsia="Times New Roman" w:hAnsi="Garamond"/>
          <w:bCs/>
        </w:rPr>
      </w:pPr>
      <w:r w:rsidRPr="00436B71">
        <w:rPr>
          <w:rFonts w:ascii="Garamond" w:eastAsia="Times New Roman" w:hAnsi="Garamond"/>
          <w:bCs/>
        </w:rPr>
        <w:lastRenderedPageBreak/>
        <w:t>Qualora il giorno fissato per l’udienza di vendita telematica il professionista delegato non riscontri l’accredito delle somme sul conto corrente intestato alla procedura, secondo la tempistica predetta, l’offerta sarà considerata inammissibile.</w:t>
      </w:r>
    </w:p>
    <w:p w14:paraId="366DD8A3" w14:textId="77777777" w:rsidR="00436B71" w:rsidRPr="00436B71" w:rsidRDefault="00436B71" w:rsidP="00436B71">
      <w:pPr>
        <w:widowControl/>
        <w:tabs>
          <w:tab w:val="left" w:pos="426"/>
        </w:tabs>
        <w:suppressAutoHyphens w:val="0"/>
        <w:spacing w:line="360" w:lineRule="auto"/>
        <w:ind w:right="57"/>
        <w:contextualSpacing/>
        <w:rPr>
          <w:rFonts w:ascii="Garamond" w:eastAsia="Times New Roman" w:hAnsi="Garamond"/>
        </w:rPr>
      </w:pPr>
    </w:p>
    <w:p w14:paraId="2F1CC127" w14:textId="77777777" w:rsidR="00436B71" w:rsidRPr="00436B71" w:rsidRDefault="00436B71" w:rsidP="00436B71">
      <w:pPr>
        <w:widowControl/>
        <w:numPr>
          <w:ilvl w:val="0"/>
          <w:numId w:val="19"/>
        </w:numPr>
        <w:tabs>
          <w:tab w:val="left" w:pos="426"/>
        </w:tabs>
        <w:suppressAutoHyphens w:val="0"/>
        <w:spacing w:after="160" w:line="360" w:lineRule="auto"/>
        <w:ind w:right="57"/>
        <w:contextualSpacing/>
        <w:jc w:val="both"/>
        <w:rPr>
          <w:rFonts w:ascii="Garamond" w:eastAsia="Times New Roman" w:hAnsi="Garamond"/>
          <w:b/>
          <w:bCs/>
        </w:rPr>
      </w:pPr>
      <w:r w:rsidRPr="00436B71">
        <w:rPr>
          <w:rFonts w:ascii="Garamond" w:eastAsia="Times New Roman" w:hAnsi="Garamond"/>
          <w:b/>
          <w:bCs/>
        </w:rPr>
        <w:t>Pagamento del bollo.</w:t>
      </w:r>
    </w:p>
    <w:p w14:paraId="7D2ACA22" w14:textId="77777777" w:rsidR="00436B71" w:rsidRPr="00436B71" w:rsidRDefault="00436B71" w:rsidP="00436B71">
      <w:pPr>
        <w:widowControl/>
        <w:tabs>
          <w:tab w:val="left" w:pos="426"/>
        </w:tabs>
        <w:suppressAutoHyphens w:val="0"/>
        <w:spacing w:line="360" w:lineRule="auto"/>
        <w:ind w:right="57"/>
        <w:contextualSpacing/>
        <w:jc w:val="both"/>
        <w:rPr>
          <w:rFonts w:ascii="Garamond" w:eastAsia="Times New Roman" w:hAnsi="Garamond"/>
        </w:rPr>
      </w:pPr>
      <w:r w:rsidRPr="00436B71">
        <w:rPr>
          <w:rFonts w:ascii="Garamond" w:eastAsia="Times New Roman" w:hAnsi="Garamond"/>
        </w:rPr>
        <w:t xml:space="preserve">L’offerente deve procedere al pagamento del bollo dovuto per legge (attualmente pari ad € 16,00) in modalità telematica, salvo che sia esentato ai sensi del DPR 447/2000. </w:t>
      </w:r>
    </w:p>
    <w:p w14:paraId="6D9979CD" w14:textId="77777777" w:rsidR="00436B71" w:rsidRPr="00436B71" w:rsidRDefault="00436B71" w:rsidP="00436B71">
      <w:pPr>
        <w:widowControl/>
        <w:tabs>
          <w:tab w:val="left" w:pos="426"/>
        </w:tabs>
        <w:suppressAutoHyphens w:val="0"/>
        <w:spacing w:line="360" w:lineRule="auto"/>
        <w:ind w:right="57"/>
        <w:contextualSpacing/>
        <w:jc w:val="both"/>
        <w:rPr>
          <w:rFonts w:ascii="Garamond" w:eastAsia="Times New Roman" w:hAnsi="Garamond"/>
        </w:rPr>
      </w:pPr>
      <w:r w:rsidRPr="00436B71">
        <w:rPr>
          <w:rFonts w:ascii="Garamond" w:eastAsia="Times New Roman" w:hAnsi="Garamond"/>
        </w:rPr>
        <w:t>Il bollo può essere pagato tramite carta di credito o bonifico bancario, seguendo le istruzioni indicate nel “</w:t>
      </w:r>
      <w:r w:rsidRPr="00436B71">
        <w:rPr>
          <w:rFonts w:ascii="Garamond" w:eastAsia="Times New Roman" w:hAnsi="Garamond"/>
          <w:i/>
          <w:iCs/>
        </w:rPr>
        <w:t>manuale utente per la presentazione dell’offerta telematica</w:t>
      </w:r>
      <w:r w:rsidRPr="00436B71">
        <w:rPr>
          <w:rFonts w:ascii="Garamond" w:eastAsia="Times New Roman" w:hAnsi="Garamond"/>
        </w:rPr>
        <w:t xml:space="preserve">” sul Portale dei Servizi Telematici all’indirizzo </w:t>
      </w:r>
      <w:hyperlink r:id="rId13" w:history="1">
        <w:r w:rsidRPr="00436B71">
          <w:rPr>
            <w:rFonts w:ascii="Garamond" w:eastAsia="Times New Roman" w:hAnsi="Garamond"/>
            <w:color w:val="0000FF"/>
            <w:u w:val="single"/>
          </w:rPr>
          <w:t>http://pst.giustizia.it</w:t>
        </w:r>
      </w:hyperlink>
      <w:r w:rsidRPr="00436B71">
        <w:rPr>
          <w:rFonts w:ascii="Garamond" w:eastAsia="Times New Roman" w:hAnsi="Garamond"/>
        </w:rPr>
        <w:t xml:space="preserve"> tramite il servizio “</w:t>
      </w:r>
      <w:r w:rsidRPr="00436B71">
        <w:rPr>
          <w:rFonts w:ascii="Garamond" w:eastAsia="Times New Roman" w:hAnsi="Garamond"/>
          <w:i/>
          <w:iCs/>
        </w:rPr>
        <w:t>Pagamento di bolli digitali</w:t>
      </w:r>
      <w:r w:rsidRPr="00436B71">
        <w:rPr>
          <w:rFonts w:ascii="Garamond" w:eastAsia="Times New Roman" w:hAnsi="Garamond"/>
        </w:rPr>
        <w:t xml:space="preserve">”. </w:t>
      </w:r>
    </w:p>
    <w:p w14:paraId="33E2ACA1" w14:textId="77777777" w:rsidR="00436B71" w:rsidRPr="00436B71" w:rsidRDefault="00436B71" w:rsidP="00436B71">
      <w:pPr>
        <w:widowControl/>
        <w:suppressAutoHyphens w:val="0"/>
        <w:spacing w:line="360" w:lineRule="auto"/>
        <w:ind w:right="57"/>
        <w:contextualSpacing/>
        <w:jc w:val="both"/>
        <w:rPr>
          <w:rFonts w:ascii="Garamond" w:eastAsia="Times New Roman" w:hAnsi="Garamond"/>
        </w:rPr>
      </w:pPr>
    </w:p>
    <w:p w14:paraId="1A055968" w14:textId="77777777" w:rsidR="00436B71" w:rsidRPr="00436B71" w:rsidRDefault="00436B71" w:rsidP="00436B71">
      <w:pPr>
        <w:widowControl/>
        <w:numPr>
          <w:ilvl w:val="0"/>
          <w:numId w:val="19"/>
        </w:numPr>
        <w:suppressAutoHyphens w:val="0"/>
        <w:spacing w:after="160" w:line="360" w:lineRule="auto"/>
        <w:ind w:right="57"/>
        <w:contextualSpacing/>
        <w:jc w:val="both"/>
        <w:rPr>
          <w:rFonts w:ascii="Garamond" w:eastAsia="Times New Roman" w:hAnsi="Garamond"/>
          <w:b/>
          <w:bCs/>
        </w:rPr>
      </w:pPr>
      <w:r w:rsidRPr="00436B71">
        <w:rPr>
          <w:rFonts w:ascii="Garamond" w:eastAsia="Times New Roman" w:hAnsi="Garamond"/>
          <w:b/>
          <w:bCs/>
        </w:rPr>
        <w:t xml:space="preserve">Restituzione della cauzione. </w:t>
      </w:r>
    </w:p>
    <w:p w14:paraId="5A43B81B" w14:textId="77777777" w:rsidR="00436B71" w:rsidRPr="00436B71" w:rsidRDefault="00436B71" w:rsidP="00436B71">
      <w:pPr>
        <w:widowControl/>
        <w:suppressAutoHyphens w:val="0"/>
        <w:spacing w:line="360" w:lineRule="auto"/>
        <w:ind w:right="57"/>
        <w:contextualSpacing/>
        <w:jc w:val="both"/>
        <w:rPr>
          <w:rFonts w:ascii="Garamond" w:eastAsia="Times New Roman" w:hAnsi="Garamond"/>
        </w:rPr>
      </w:pPr>
      <w:r w:rsidRPr="00436B71">
        <w:rPr>
          <w:rFonts w:ascii="Garamond" w:eastAsia="Times New Roman" w:hAnsi="Garamond"/>
        </w:rPr>
        <w:t xml:space="preserve">In caso di mancata aggiudicazione e all’esito dell’avvio della gara in caso di plurimi offerenti, l’importo versato a titolo di cauzione (al netto degli eventuali oneri bancari) sarà restituito dal professionista delegato al soggetto offerente. </w:t>
      </w:r>
    </w:p>
    <w:p w14:paraId="6760F8FE" w14:textId="7904BAE7" w:rsidR="00436B71" w:rsidRPr="00436B71" w:rsidRDefault="00436B71" w:rsidP="00436B71">
      <w:pPr>
        <w:widowControl/>
        <w:suppressAutoHyphens w:val="0"/>
        <w:spacing w:line="360" w:lineRule="auto"/>
        <w:ind w:right="57"/>
        <w:contextualSpacing/>
        <w:jc w:val="both"/>
        <w:rPr>
          <w:rFonts w:ascii="Garamond" w:eastAsia="Times New Roman" w:hAnsi="Garamond"/>
        </w:rPr>
      </w:pPr>
      <w:r w:rsidRPr="00436B71">
        <w:rPr>
          <w:rFonts w:ascii="Garamond" w:eastAsia="Times New Roman" w:hAnsi="Garamond"/>
        </w:rPr>
        <w:t>La restituzione avrà luogo esclusivamente mediante bonifico sul conto corrente utilizzato dall’offerente per il versamento della cauzione.</w:t>
      </w:r>
    </w:p>
    <w:p w14:paraId="1681F234" w14:textId="77777777" w:rsidR="00B8177A" w:rsidRDefault="00B8177A" w:rsidP="006D07A0">
      <w:pPr>
        <w:spacing w:line="360" w:lineRule="auto"/>
        <w:jc w:val="both"/>
        <w:rPr>
          <w:rFonts w:ascii="Garamond" w:hAnsi="Garamond"/>
          <w:b/>
          <w:u w:val="single"/>
        </w:rPr>
      </w:pPr>
    </w:p>
    <w:p w14:paraId="123583A5" w14:textId="1F5E202A" w:rsidR="00B8177A" w:rsidRPr="00436B71" w:rsidRDefault="00436B71" w:rsidP="006D07A0">
      <w:pPr>
        <w:spacing w:line="360" w:lineRule="auto"/>
        <w:jc w:val="center"/>
        <w:rPr>
          <w:rFonts w:ascii="Garamond" w:hAnsi="Garamond"/>
          <w:b/>
        </w:rPr>
      </w:pPr>
      <w:r w:rsidRPr="00436B71">
        <w:rPr>
          <w:rFonts w:ascii="Garamond" w:hAnsi="Garamond"/>
          <w:b/>
        </w:rPr>
        <w:t>ESAME DELLE OFFERTE</w:t>
      </w:r>
    </w:p>
    <w:p w14:paraId="2A0800BF" w14:textId="77777777" w:rsidR="00B8177A" w:rsidRDefault="00B8177A" w:rsidP="00B8177A">
      <w:pPr>
        <w:spacing w:line="360" w:lineRule="auto"/>
        <w:ind w:firstLine="709"/>
        <w:jc w:val="both"/>
        <w:rPr>
          <w:rFonts w:ascii="Garamond" w:hAnsi="Garamond"/>
        </w:rPr>
      </w:pPr>
    </w:p>
    <w:p w14:paraId="101174E2" w14:textId="4DD5CEFC" w:rsidR="00B8177A" w:rsidRDefault="00B8177A" w:rsidP="00436B71">
      <w:pPr>
        <w:spacing w:line="360" w:lineRule="auto"/>
        <w:jc w:val="both"/>
        <w:rPr>
          <w:rFonts w:ascii="Garamond" w:hAnsi="Garamond"/>
        </w:rPr>
      </w:pPr>
      <w:r>
        <w:rPr>
          <w:rFonts w:ascii="Garamond" w:hAnsi="Garamond"/>
        </w:rPr>
        <w:t xml:space="preserve">L’esame delle offerte e lo svolgimento dell’eventuale gara saranno effettuati tramite il portale del </w:t>
      </w:r>
      <w:r w:rsidR="009B28B9">
        <w:rPr>
          <w:rFonts w:ascii="Garamond" w:hAnsi="Garamond"/>
        </w:rPr>
        <w:t>g</w:t>
      </w:r>
      <w:r>
        <w:rPr>
          <w:rFonts w:ascii="Garamond" w:hAnsi="Garamond"/>
        </w:rPr>
        <w:t>estore incaricato. Le buste telematiche contenenti le offerte verranno aperte dal professionista solo nella data e all’ora indicati nell’avviso con riferimento all’udienza di vendita telematica.</w:t>
      </w:r>
    </w:p>
    <w:p w14:paraId="55558185" w14:textId="77777777" w:rsidR="00436B71" w:rsidRDefault="00436B71" w:rsidP="00436B71">
      <w:pPr>
        <w:spacing w:line="360" w:lineRule="auto"/>
        <w:jc w:val="both"/>
        <w:rPr>
          <w:rFonts w:ascii="Garamond" w:hAnsi="Garamond"/>
          <w:bCs/>
        </w:rPr>
      </w:pPr>
    </w:p>
    <w:p w14:paraId="08BDBF3F" w14:textId="2A4B1169" w:rsidR="00B8177A" w:rsidRDefault="00B8177A" w:rsidP="00436B71">
      <w:pPr>
        <w:spacing w:line="360" w:lineRule="auto"/>
        <w:jc w:val="both"/>
        <w:rPr>
          <w:rFonts w:ascii="Garamond" w:hAnsi="Garamond"/>
          <w:bCs/>
        </w:rPr>
      </w:pPr>
      <w:r>
        <w:rPr>
          <w:rFonts w:ascii="Garamond" w:hAnsi="Garamond"/>
          <w:bCs/>
        </w:rPr>
        <w:t xml:space="preserve">La partecipazione degli offerenti all’udienza di vendita telematica avrà luogo tramite l’area riservata del sito del </w:t>
      </w:r>
      <w:r w:rsidR="009B28B9">
        <w:rPr>
          <w:rFonts w:ascii="Garamond" w:hAnsi="Garamond"/>
          <w:bCs/>
        </w:rPr>
        <w:t>g</w:t>
      </w:r>
      <w:r>
        <w:rPr>
          <w:rFonts w:ascii="Garamond" w:hAnsi="Garamond"/>
          <w:bCs/>
        </w:rPr>
        <w:t>estore incaricato, accedendo alla stessa con le credenziali personali ed in base alle istruzioni ricevute almeno 30 minuti prima dell’inizio delle operazioni di vendita sulla casella di posta elettronica certificata o sulla casella di posta elettronica certificata per la vendita telematica utilizzata per trasmettere l’offerta.</w:t>
      </w:r>
    </w:p>
    <w:p w14:paraId="3740B0B5" w14:textId="77777777" w:rsidR="00436B71" w:rsidRDefault="00436B71" w:rsidP="00436B71">
      <w:pPr>
        <w:spacing w:line="360" w:lineRule="auto"/>
        <w:jc w:val="both"/>
        <w:rPr>
          <w:rFonts w:ascii="Garamond" w:hAnsi="Garamond"/>
          <w:b/>
        </w:rPr>
      </w:pPr>
    </w:p>
    <w:p w14:paraId="725E8FC0" w14:textId="4C56C141" w:rsidR="00B8177A" w:rsidRDefault="00B8177A" w:rsidP="00436B71">
      <w:pPr>
        <w:spacing w:line="360" w:lineRule="auto"/>
        <w:jc w:val="both"/>
        <w:rPr>
          <w:rFonts w:ascii="Garamond" w:hAnsi="Garamond"/>
          <w:bCs/>
        </w:rPr>
      </w:pPr>
      <w:r>
        <w:rPr>
          <w:rFonts w:ascii="Garamond" w:hAnsi="Garamond"/>
          <w:b/>
        </w:rPr>
        <w:t>Si precisa che anche nel caso di mancata connessione da parte dell’unico offerente, l'aggiudicazione potrà comunque essere disposta in suo favore.</w:t>
      </w:r>
    </w:p>
    <w:p w14:paraId="59A7316B" w14:textId="77777777" w:rsidR="00436B71" w:rsidRDefault="00436B71" w:rsidP="00436B71">
      <w:pPr>
        <w:spacing w:line="360" w:lineRule="auto"/>
        <w:jc w:val="both"/>
        <w:rPr>
          <w:rFonts w:ascii="Garamond" w:hAnsi="Garamond"/>
        </w:rPr>
      </w:pPr>
    </w:p>
    <w:p w14:paraId="30BDBDF9" w14:textId="4A3ACEE2" w:rsidR="00B8177A" w:rsidRDefault="00B8177A" w:rsidP="00436B71">
      <w:pPr>
        <w:spacing w:line="360" w:lineRule="auto"/>
        <w:jc w:val="both"/>
        <w:rPr>
          <w:rFonts w:ascii="Garamond" w:hAnsi="Garamond"/>
        </w:rPr>
      </w:pPr>
      <w:r>
        <w:rPr>
          <w:rFonts w:ascii="Garamond" w:hAnsi="Garamond"/>
        </w:rPr>
        <w:t xml:space="preserve">All’udienza il </w:t>
      </w:r>
      <w:r w:rsidR="0037719B">
        <w:rPr>
          <w:rFonts w:ascii="Garamond" w:hAnsi="Garamond"/>
        </w:rPr>
        <w:t>P</w:t>
      </w:r>
      <w:r>
        <w:rPr>
          <w:rFonts w:ascii="Garamond" w:hAnsi="Garamond"/>
        </w:rPr>
        <w:t>rofessionista delegato:</w:t>
      </w:r>
    </w:p>
    <w:p w14:paraId="0F17F640" w14:textId="37C329CF" w:rsidR="005E0EB0" w:rsidRDefault="00B8177A" w:rsidP="005E0EB0">
      <w:pPr>
        <w:pStyle w:val="Paragrafoelenco"/>
        <w:numPr>
          <w:ilvl w:val="0"/>
          <w:numId w:val="22"/>
        </w:numPr>
        <w:spacing w:line="360" w:lineRule="auto"/>
        <w:jc w:val="both"/>
        <w:rPr>
          <w:rFonts w:ascii="Garamond" w:hAnsi="Garamond"/>
        </w:rPr>
      </w:pPr>
      <w:r w:rsidRPr="005E0EB0">
        <w:rPr>
          <w:rFonts w:ascii="Garamond" w:hAnsi="Garamond"/>
        </w:rPr>
        <w:t xml:space="preserve">verificherà la validità delle offerte formulate, intesa come completezza delle informazioni richieste e </w:t>
      </w:r>
      <w:r w:rsidRPr="005E0EB0">
        <w:rPr>
          <w:rFonts w:ascii="Garamond" w:hAnsi="Garamond"/>
        </w:rPr>
        <w:lastRenderedPageBreak/>
        <w:t>dei documenti da allegare</w:t>
      </w:r>
      <w:r w:rsidR="00EF3DF9">
        <w:rPr>
          <w:rFonts w:ascii="Garamond" w:hAnsi="Garamond"/>
        </w:rPr>
        <w:t xml:space="preserve"> a pena d’inammissibilità</w:t>
      </w:r>
      <w:r w:rsidRPr="005E0EB0">
        <w:rPr>
          <w:rFonts w:ascii="Garamond" w:hAnsi="Garamond"/>
        </w:rPr>
        <w:t>;</w:t>
      </w:r>
    </w:p>
    <w:p w14:paraId="4AD65EDE" w14:textId="310B06FD" w:rsidR="00B8177A" w:rsidRPr="005E0EB0" w:rsidRDefault="00B8177A" w:rsidP="005E0EB0">
      <w:pPr>
        <w:pStyle w:val="Paragrafoelenco"/>
        <w:numPr>
          <w:ilvl w:val="0"/>
          <w:numId w:val="22"/>
        </w:numPr>
        <w:spacing w:line="360" w:lineRule="auto"/>
        <w:jc w:val="both"/>
        <w:rPr>
          <w:rFonts w:ascii="Garamond" w:hAnsi="Garamond"/>
        </w:rPr>
      </w:pPr>
      <w:r w:rsidRPr="005E0EB0">
        <w:rPr>
          <w:rFonts w:ascii="Garamond" w:hAnsi="Garamond"/>
        </w:rPr>
        <w:t>verificherà l’effettivo accredito dell’importo comprensivo della cauzione e del bollo entro i termini indicati;</w:t>
      </w:r>
    </w:p>
    <w:p w14:paraId="1D0249E2" w14:textId="7EC7BA92" w:rsidR="00B8177A" w:rsidRPr="005E0EB0" w:rsidRDefault="00B8177A" w:rsidP="005E0EB0">
      <w:pPr>
        <w:pStyle w:val="Paragrafoelenco"/>
        <w:numPr>
          <w:ilvl w:val="0"/>
          <w:numId w:val="21"/>
        </w:numPr>
        <w:spacing w:line="360" w:lineRule="auto"/>
        <w:jc w:val="both"/>
        <w:rPr>
          <w:rFonts w:ascii="Garamond" w:hAnsi="Garamond"/>
        </w:rPr>
      </w:pPr>
      <w:r w:rsidRPr="005E0EB0">
        <w:rPr>
          <w:rFonts w:ascii="Garamond" w:hAnsi="Garamond"/>
        </w:rPr>
        <w:t>provvederà a dichiarare ammissibili le offerte valutate regolari, dichiarando aperta la gara.</w:t>
      </w:r>
    </w:p>
    <w:p w14:paraId="6BE00FB1" w14:textId="77777777" w:rsidR="005E0EB0" w:rsidRDefault="005E0EB0" w:rsidP="005E0EB0">
      <w:pPr>
        <w:spacing w:line="360" w:lineRule="auto"/>
        <w:jc w:val="both"/>
        <w:rPr>
          <w:rFonts w:ascii="Garamond" w:hAnsi="Garamond"/>
        </w:rPr>
      </w:pPr>
    </w:p>
    <w:p w14:paraId="41281488" w14:textId="77777777" w:rsidR="00EF3DF9" w:rsidRDefault="00B8177A" w:rsidP="005E0EB0">
      <w:pPr>
        <w:spacing w:line="360" w:lineRule="auto"/>
        <w:jc w:val="both"/>
        <w:rPr>
          <w:rFonts w:ascii="Garamond" w:hAnsi="Garamond"/>
        </w:rPr>
      </w:pPr>
      <w:r>
        <w:rPr>
          <w:rFonts w:ascii="Garamond" w:hAnsi="Garamond"/>
        </w:rPr>
        <w:t>I dati personali di ciascun offerente non saranno visibili agli altri offerenti ed alle parti della procedura</w:t>
      </w:r>
      <w:r w:rsidR="00EF3DF9">
        <w:rPr>
          <w:rFonts w:ascii="Garamond" w:hAnsi="Garamond"/>
        </w:rPr>
        <w:t xml:space="preserve">. </w:t>
      </w:r>
    </w:p>
    <w:p w14:paraId="7BD937C4" w14:textId="40C0D7EA" w:rsidR="00B8177A" w:rsidRDefault="00EF3DF9" w:rsidP="005E0EB0">
      <w:pPr>
        <w:spacing w:line="360" w:lineRule="auto"/>
        <w:jc w:val="both"/>
        <w:rPr>
          <w:rFonts w:ascii="Garamond" w:hAnsi="Garamond"/>
        </w:rPr>
      </w:pPr>
      <w:r>
        <w:rPr>
          <w:rFonts w:ascii="Garamond" w:hAnsi="Garamond"/>
        </w:rPr>
        <w:t xml:space="preserve">A </w:t>
      </w:r>
      <w:r w:rsidR="00B8177A">
        <w:rPr>
          <w:rFonts w:ascii="Garamond" w:hAnsi="Garamond"/>
        </w:rPr>
        <w:t>tal fine, il gestore della vendita telematica procederà a sostituire automaticamente gli stessi con pseudonimi o altri elementi distintivi in grado di assicurare l’anonimato.</w:t>
      </w:r>
    </w:p>
    <w:p w14:paraId="573D6425" w14:textId="77777777" w:rsidR="00B8177A" w:rsidRDefault="00B8177A" w:rsidP="00B8177A">
      <w:pPr>
        <w:spacing w:line="360" w:lineRule="auto"/>
        <w:ind w:firstLine="709"/>
        <w:jc w:val="both"/>
        <w:rPr>
          <w:rFonts w:ascii="Garamond" w:hAnsi="Garamond"/>
          <w:b/>
        </w:rPr>
      </w:pPr>
    </w:p>
    <w:p w14:paraId="6937C8B7" w14:textId="20BE50E5" w:rsidR="00B8177A" w:rsidRPr="005E0EB0" w:rsidRDefault="005E0EB0" w:rsidP="006D07A0">
      <w:pPr>
        <w:spacing w:line="360" w:lineRule="auto"/>
        <w:jc w:val="center"/>
        <w:rPr>
          <w:rFonts w:ascii="Garamond" w:hAnsi="Garamond"/>
          <w:b/>
        </w:rPr>
      </w:pPr>
      <w:r w:rsidRPr="005E0EB0">
        <w:rPr>
          <w:rFonts w:ascii="Garamond" w:hAnsi="Garamond"/>
          <w:b/>
        </w:rPr>
        <w:t>DELIBERAZIONE SULLE OFFERTE</w:t>
      </w:r>
    </w:p>
    <w:p w14:paraId="1C1BF631" w14:textId="77777777" w:rsidR="00B8177A" w:rsidRDefault="00B8177A" w:rsidP="00B8177A">
      <w:pPr>
        <w:spacing w:line="360" w:lineRule="auto"/>
        <w:ind w:firstLine="709"/>
        <w:jc w:val="both"/>
        <w:rPr>
          <w:rFonts w:ascii="Garamond" w:hAnsi="Garamond"/>
          <w:b/>
          <w:u w:val="single"/>
        </w:rPr>
      </w:pPr>
    </w:p>
    <w:p w14:paraId="77C063E1" w14:textId="087D3266" w:rsidR="00B8177A" w:rsidRDefault="00B8177A" w:rsidP="005E0EB0">
      <w:pPr>
        <w:spacing w:line="360" w:lineRule="auto"/>
        <w:jc w:val="both"/>
        <w:rPr>
          <w:rFonts w:ascii="Garamond" w:hAnsi="Garamond"/>
        </w:rPr>
      </w:pPr>
      <w:r>
        <w:rPr>
          <w:rFonts w:ascii="Garamond" w:hAnsi="Garamond"/>
          <w:b/>
          <w:u w:val="single"/>
        </w:rPr>
        <w:t>In caso di unica offerta:</w:t>
      </w:r>
      <w:r>
        <w:rPr>
          <w:rFonts w:ascii="Garamond" w:hAnsi="Garamond"/>
        </w:rPr>
        <w:t xml:space="preserve"> se l’offerta è pari o superiore al 75% del prezzo stabilito sopra indicato si procederà ad aggiudicazione all’unico offerente</w:t>
      </w:r>
      <w:r w:rsidR="009B28B9">
        <w:rPr>
          <w:rFonts w:ascii="Garamond" w:hAnsi="Garamond"/>
        </w:rPr>
        <w:t>. Q</w:t>
      </w:r>
      <w:r>
        <w:rPr>
          <w:rFonts w:ascii="Garamond" w:hAnsi="Garamond"/>
        </w:rPr>
        <w:t>ualora invece il prezzo offerto sia inferiore al prezzo base e siano state presentate istanze di assegnazione a norma dell’art. 588 c.p.c., il bene verrà assegnato al prezzo stabilito al creditore istante a norma degli artt. 588 e ss. c.p.c.</w:t>
      </w:r>
      <w:r w:rsidR="009B28B9">
        <w:rPr>
          <w:rFonts w:ascii="Garamond" w:hAnsi="Garamond"/>
        </w:rPr>
        <w:t xml:space="preserve"> </w:t>
      </w:r>
      <w:r w:rsidR="009B28B9">
        <w:rPr>
          <w:rFonts w:ascii="Garamond" w:hAnsi="Garamond"/>
          <w:b/>
          <w:bCs/>
        </w:rPr>
        <w:t>I</w:t>
      </w:r>
      <w:r>
        <w:rPr>
          <w:rFonts w:ascii="Garamond" w:hAnsi="Garamond"/>
          <w:b/>
        </w:rPr>
        <w:t xml:space="preserve">n tal caso il </w:t>
      </w:r>
      <w:r w:rsidR="009B28B9">
        <w:rPr>
          <w:rFonts w:ascii="Garamond" w:hAnsi="Garamond"/>
          <w:b/>
        </w:rPr>
        <w:t>P</w:t>
      </w:r>
      <w:r>
        <w:rPr>
          <w:rFonts w:ascii="Garamond" w:hAnsi="Garamond"/>
          <w:b/>
        </w:rPr>
        <w:t>rofessionista delegato procederà alla delibazione sull’istanza di assegnazione e agli adempimenti consequenziali.</w:t>
      </w:r>
    </w:p>
    <w:p w14:paraId="5EC53978" w14:textId="77777777" w:rsidR="005E0EB0" w:rsidRDefault="005E0EB0" w:rsidP="005E0EB0">
      <w:pPr>
        <w:spacing w:line="360" w:lineRule="auto"/>
        <w:jc w:val="both"/>
        <w:rPr>
          <w:rFonts w:ascii="Garamond" w:hAnsi="Garamond"/>
          <w:b/>
          <w:u w:val="single"/>
        </w:rPr>
      </w:pPr>
    </w:p>
    <w:p w14:paraId="2AC4A3C7" w14:textId="63D22426" w:rsidR="00B8177A" w:rsidRDefault="00B8177A" w:rsidP="005E0EB0">
      <w:pPr>
        <w:spacing w:line="360" w:lineRule="auto"/>
        <w:jc w:val="both"/>
        <w:rPr>
          <w:rFonts w:ascii="Garamond" w:hAnsi="Garamond"/>
        </w:rPr>
      </w:pPr>
      <w:r>
        <w:rPr>
          <w:rFonts w:ascii="Garamond" w:hAnsi="Garamond"/>
          <w:b/>
          <w:u w:val="single"/>
        </w:rPr>
        <w:t>In caso di pluralità di offerte</w:t>
      </w:r>
      <w:r>
        <w:rPr>
          <w:rFonts w:ascii="Garamond" w:hAnsi="Garamond"/>
          <w:b/>
        </w:rPr>
        <w:t xml:space="preserve">: </w:t>
      </w:r>
      <w:r>
        <w:rPr>
          <w:rFonts w:ascii="Garamond" w:hAnsi="Garamond"/>
        </w:rPr>
        <w:t>nell’ipotesi di presentazione di più offerte valide si procederà alla gara sull’offerta più alta con aggiudicazione in favore del maggior offerente anche in caso di mancanza di adesioni alla gara</w:t>
      </w:r>
      <w:r w:rsidR="0023107C">
        <w:rPr>
          <w:rFonts w:ascii="Garamond" w:hAnsi="Garamond"/>
        </w:rPr>
        <w:t>. N</w:t>
      </w:r>
      <w:r>
        <w:rPr>
          <w:rFonts w:ascii="Garamond" w:hAnsi="Garamond"/>
        </w:rPr>
        <w:t>el caso in cui pervengano plurime offerte al medesimo prezzo e, per mancanza di adesioni, non si faccia luogo alla gara, l’immobile sarà aggiudicato al miglior offerente, pertanto, ai fini dell’individuazione dell’offerta migliore si terrà conto dell’entità del prezzo, delle cauzioni prestate, delle forme e dei modi e dei tempi di pagamento e di ogni altro elemento utile indicato nell’offerta.</w:t>
      </w:r>
    </w:p>
    <w:p w14:paraId="1686D759" w14:textId="77777777" w:rsidR="005E0EB0" w:rsidRDefault="005E0EB0" w:rsidP="005E0EB0">
      <w:pPr>
        <w:spacing w:line="360" w:lineRule="auto"/>
        <w:jc w:val="both"/>
        <w:rPr>
          <w:rFonts w:ascii="Garamond" w:hAnsi="Garamond"/>
          <w:b/>
          <w:bCs/>
          <w:u w:val="single"/>
        </w:rPr>
      </w:pPr>
    </w:p>
    <w:p w14:paraId="54CBD8A4" w14:textId="2CB0C63F" w:rsidR="00B8177A" w:rsidRDefault="00B8177A" w:rsidP="005E0EB0">
      <w:pPr>
        <w:spacing w:line="360" w:lineRule="auto"/>
        <w:jc w:val="both"/>
        <w:rPr>
          <w:rFonts w:ascii="Garamond" w:hAnsi="Garamond"/>
        </w:rPr>
      </w:pPr>
      <w:r>
        <w:rPr>
          <w:rFonts w:ascii="Garamond" w:hAnsi="Garamond"/>
          <w:b/>
          <w:bCs/>
          <w:u w:val="single"/>
        </w:rPr>
        <w:t>In ogni caso</w:t>
      </w:r>
      <w:r>
        <w:rPr>
          <w:rFonts w:ascii="Garamond" w:hAnsi="Garamond"/>
        </w:rPr>
        <w:t xml:space="preserve">, ove siano state presentate istanze di assegnazione e, anche a seguito della gara tra gli offerenti, non sia stata raggiunta un’offerta pari al prezzo stabilito per la vendita, il bene staggito verrà assegnato al creditore istante a norma dell’art. 588 c.p.c. </w:t>
      </w:r>
      <w:r w:rsidR="0023107C">
        <w:rPr>
          <w:rFonts w:ascii="Garamond" w:hAnsi="Garamond"/>
          <w:b/>
        </w:rPr>
        <w:t>I</w:t>
      </w:r>
      <w:r>
        <w:rPr>
          <w:rFonts w:ascii="Garamond" w:hAnsi="Garamond"/>
          <w:b/>
        </w:rPr>
        <w:t xml:space="preserve">n tal caso il </w:t>
      </w:r>
      <w:r w:rsidR="0023107C">
        <w:rPr>
          <w:rFonts w:ascii="Garamond" w:hAnsi="Garamond"/>
          <w:b/>
        </w:rPr>
        <w:t>P</w:t>
      </w:r>
      <w:r>
        <w:rPr>
          <w:rFonts w:ascii="Garamond" w:hAnsi="Garamond"/>
          <w:b/>
        </w:rPr>
        <w:t>rofessionista delegato procederà alla delib</w:t>
      </w:r>
      <w:r w:rsidR="0023107C">
        <w:rPr>
          <w:rFonts w:ascii="Garamond" w:hAnsi="Garamond"/>
          <w:b/>
        </w:rPr>
        <w:t>er</w:t>
      </w:r>
      <w:r>
        <w:rPr>
          <w:rFonts w:ascii="Garamond" w:hAnsi="Garamond"/>
          <w:b/>
        </w:rPr>
        <w:t>azione sull’istanza di assegnazione e agli adempimenti consequenziali.</w:t>
      </w:r>
    </w:p>
    <w:p w14:paraId="799BE7D2" w14:textId="77777777" w:rsidR="005E0EB0" w:rsidRDefault="005E0EB0" w:rsidP="005E0EB0">
      <w:pPr>
        <w:spacing w:line="360" w:lineRule="auto"/>
        <w:jc w:val="both"/>
        <w:rPr>
          <w:rFonts w:ascii="Garamond" w:hAnsi="Garamond"/>
        </w:rPr>
      </w:pPr>
    </w:p>
    <w:p w14:paraId="614758FD" w14:textId="77777777" w:rsidR="00A46840" w:rsidRDefault="00B8177A" w:rsidP="005E0EB0">
      <w:pPr>
        <w:spacing w:line="360" w:lineRule="auto"/>
        <w:jc w:val="both"/>
        <w:rPr>
          <w:rFonts w:ascii="Garamond" w:hAnsi="Garamond"/>
        </w:rPr>
      </w:pPr>
      <w:r>
        <w:rPr>
          <w:rFonts w:ascii="Garamond" w:hAnsi="Garamond"/>
        </w:rPr>
        <w:t xml:space="preserve">Le offerte in aumento sull’offerta più alta non potranno essere inferiori a: </w:t>
      </w:r>
    </w:p>
    <w:p w14:paraId="3D8DC3A2" w14:textId="77777777" w:rsidR="00A46840" w:rsidRPr="00A46840" w:rsidRDefault="00B8177A" w:rsidP="00A46840">
      <w:pPr>
        <w:pStyle w:val="Paragrafoelenco"/>
        <w:numPr>
          <w:ilvl w:val="0"/>
          <w:numId w:val="31"/>
        </w:numPr>
        <w:spacing w:line="360" w:lineRule="auto"/>
        <w:jc w:val="both"/>
        <w:rPr>
          <w:rFonts w:ascii="Garamond" w:hAnsi="Garamond"/>
        </w:rPr>
      </w:pPr>
      <w:r w:rsidRPr="00A46840">
        <w:rPr>
          <w:rFonts w:ascii="Garamond" w:hAnsi="Garamond"/>
        </w:rPr>
        <w:t xml:space="preserve">€ 250,00 per immobili stimati fino a € 13.000,00; </w:t>
      </w:r>
    </w:p>
    <w:p w14:paraId="75302CE4" w14:textId="77777777" w:rsidR="00A46840" w:rsidRPr="00A46840" w:rsidRDefault="00B8177A" w:rsidP="00A46840">
      <w:pPr>
        <w:pStyle w:val="Paragrafoelenco"/>
        <w:numPr>
          <w:ilvl w:val="0"/>
          <w:numId w:val="31"/>
        </w:numPr>
        <w:spacing w:line="360" w:lineRule="auto"/>
        <w:jc w:val="both"/>
        <w:rPr>
          <w:rFonts w:ascii="Garamond" w:hAnsi="Garamond"/>
        </w:rPr>
      </w:pPr>
      <w:r w:rsidRPr="00A46840">
        <w:rPr>
          <w:rFonts w:ascii="Garamond" w:hAnsi="Garamond"/>
        </w:rPr>
        <w:t xml:space="preserve">€ 500,00 per immobili stimati da € 13.000,01 a € 26.000,00; </w:t>
      </w:r>
    </w:p>
    <w:p w14:paraId="62882AAA" w14:textId="77777777" w:rsidR="00A46840" w:rsidRPr="00A46840" w:rsidRDefault="00B8177A" w:rsidP="00A46840">
      <w:pPr>
        <w:pStyle w:val="Paragrafoelenco"/>
        <w:numPr>
          <w:ilvl w:val="0"/>
          <w:numId w:val="31"/>
        </w:numPr>
        <w:spacing w:line="360" w:lineRule="auto"/>
        <w:jc w:val="both"/>
        <w:rPr>
          <w:rFonts w:ascii="Garamond" w:hAnsi="Garamond"/>
        </w:rPr>
      </w:pPr>
      <w:r w:rsidRPr="00A46840">
        <w:rPr>
          <w:rFonts w:ascii="Garamond" w:hAnsi="Garamond"/>
        </w:rPr>
        <w:t xml:space="preserve">€ 1.000,00 per immobili stimati da € 26.000,01 a € 52.000,00; </w:t>
      </w:r>
    </w:p>
    <w:p w14:paraId="63D0EECB" w14:textId="77777777" w:rsidR="00A46840" w:rsidRPr="00A46840" w:rsidRDefault="00B8177A" w:rsidP="00A46840">
      <w:pPr>
        <w:pStyle w:val="Paragrafoelenco"/>
        <w:numPr>
          <w:ilvl w:val="0"/>
          <w:numId w:val="31"/>
        </w:numPr>
        <w:spacing w:line="360" w:lineRule="auto"/>
        <w:jc w:val="both"/>
        <w:rPr>
          <w:rFonts w:ascii="Garamond" w:hAnsi="Garamond"/>
        </w:rPr>
      </w:pPr>
      <w:r w:rsidRPr="00A46840">
        <w:rPr>
          <w:rFonts w:ascii="Garamond" w:hAnsi="Garamond"/>
        </w:rPr>
        <w:lastRenderedPageBreak/>
        <w:t xml:space="preserve">€ 1.300,00 per immobili stimati da € 52.000,01 a € 80.000,00; </w:t>
      </w:r>
    </w:p>
    <w:p w14:paraId="19A5FAF7" w14:textId="77777777" w:rsidR="00A46840" w:rsidRPr="00A46840" w:rsidRDefault="00B8177A" w:rsidP="00A46840">
      <w:pPr>
        <w:pStyle w:val="Paragrafoelenco"/>
        <w:numPr>
          <w:ilvl w:val="0"/>
          <w:numId w:val="31"/>
        </w:numPr>
        <w:spacing w:line="360" w:lineRule="auto"/>
        <w:jc w:val="both"/>
        <w:rPr>
          <w:rFonts w:ascii="Garamond" w:hAnsi="Garamond"/>
        </w:rPr>
      </w:pPr>
      <w:r w:rsidRPr="00A46840">
        <w:rPr>
          <w:rFonts w:ascii="Garamond" w:hAnsi="Garamond"/>
        </w:rPr>
        <w:t xml:space="preserve">€ 1.500,00 per immobili stimati da € 80.000,01 a € 100.000,00; </w:t>
      </w:r>
    </w:p>
    <w:p w14:paraId="3FB7DA93" w14:textId="77777777" w:rsidR="00A46840" w:rsidRPr="00A46840" w:rsidRDefault="00B8177A" w:rsidP="00A46840">
      <w:pPr>
        <w:pStyle w:val="Paragrafoelenco"/>
        <w:numPr>
          <w:ilvl w:val="0"/>
          <w:numId w:val="31"/>
        </w:numPr>
        <w:spacing w:line="360" w:lineRule="auto"/>
        <w:jc w:val="both"/>
        <w:rPr>
          <w:rFonts w:ascii="Garamond" w:hAnsi="Garamond"/>
        </w:rPr>
      </w:pPr>
      <w:r w:rsidRPr="00A46840">
        <w:rPr>
          <w:rFonts w:ascii="Garamond" w:hAnsi="Garamond"/>
        </w:rPr>
        <w:t xml:space="preserve">€ 2.000,00 per immobili stimati da € 100.000,01 a € 130.000,00; </w:t>
      </w:r>
    </w:p>
    <w:p w14:paraId="11931806" w14:textId="530D490A" w:rsidR="00A46840" w:rsidRPr="00A46840" w:rsidRDefault="00B8177A" w:rsidP="00A46840">
      <w:pPr>
        <w:pStyle w:val="Paragrafoelenco"/>
        <w:numPr>
          <w:ilvl w:val="0"/>
          <w:numId w:val="31"/>
        </w:numPr>
        <w:spacing w:line="360" w:lineRule="auto"/>
        <w:jc w:val="both"/>
        <w:rPr>
          <w:rFonts w:ascii="Garamond" w:hAnsi="Garamond"/>
        </w:rPr>
      </w:pPr>
      <w:r w:rsidRPr="00A46840">
        <w:rPr>
          <w:rFonts w:ascii="Garamond" w:hAnsi="Garamond"/>
        </w:rPr>
        <w:t xml:space="preserve">€ 2.500,00 per immobili stimati da € 130.000,01 a € 160.000,00; </w:t>
      </w:r>
    </w:p>
    <w:p w14:paraId="0F6B0C91" w14:textId="77777777" w:rsidR="00A46840" w:rsidRPr="00A46840" w:rsidRDefault="00B8177A" w:rsidP="00A46840">
      <w:pPr>
        <w:pStyle w:val="Paragrafoelenco"/>
        <w:numPr>
          <w:ilvl w:val="0"/>
          <w:numId w:val="31"/>
        </w:numPr>
        <w:spacing w:line="360" w:lineRule="auto"/>
        <w:jc w:val="both"/>
        <w:rPr>
          <w:rFonts w:ascii="Garamond" w:hAnsi="Garamond"/>
        </w:rPr>
      </w:pPr>
      <w:r w:rsidRPr="00A46840">
        <w:rPr>
          <w:rFonts w:ascii="Garamond" w:hAnsi="Garamond"/>
        </w:rPr>
        <w:t xml:space="preserve">€ 3.000,00 per immobili stimati da € 160.000,01 a € 200.000,00; </w:t>
      </w:r>
    </w:p>
    <w:p w14:paraId="2AE7DF4C" w14:textId="77777777" w:rsidR="00A46840" w:rsidRPr="00A46840" w:rsidRDefault="00B8177A" w:rsidP="00A46840">
      <w:pPr>
        <w:pStyle w:val="Paragrafoelenco"/>
        <w:numPr>
          <w:ilvl w:val="0"/>
          <w:numId w:val="31"/>
        </w:numPr>
        <w:spacing w:line="360" w:lineRule="auto"/>
        <w:jc w:val="both"/>
        <w:rPr>
          <w:rFonts w:ascii="Garamond" w:hAnsi="Garamond"/>
        </w:rPr>
      </w:pPr>
      <w:r w:rsidRPr="00A46840">
        <w:rPr>
          <w:rFonts w:ascii="Garamond" w:hAnsi="Garamond"/>
        </w:rPr>
        <w:t xml:space="preserve">€ 4.000,00  per immobili stimati da € 200.000,01 a € 260.000,00; </w:t>
      </w:r>
    </w:p>
    <w:p w14:paraId="4A300A08" w14:textId="77777777" w:rsidR="00A46840" w:rsidRPr="00A46840" w:rsidRDefault="00B8177A" w:rsidP="00A46840">
      <w:pPr>
        <w:pStyle w:val="Paragrafoelenco"/>
        <w:numPr>
          <w:ilvl w:val="0"/>
          <w:numId w:val="31"/>
        </w:numPr>
        <w:spacing w:line="360" w:lineRule="auto"/>
        <w:jc w:val="both"/>
        <w:rPr>
          <w:rFonts w:ascii="Garamond" w:hAnsi="Garamond"/>
        </w:rPr>
      </w:pPr>
      <w:r w:rsidRPr="00A46840">
        <w:rPr>
          <w:rFonts w:ascii="Garamond" w:hAnsi="Garamond"/>
        </w:rPr>
        <w:t xml:space="preserve">€ 5.000,00 per immobili stimati oltre € 260.000,01. </w:t>
      </w:r>
    </w:p>
    <w:p w14:paraId="2B42F321" w14:textId="68C64E5A" w:rsidR="00B8177A" w:rsidRDefault="00B8177A" w:rsidP="005E0EB0">
      <w:pPr>
        <w:spacing w:line="360" w:lineRule="auto"/>
        <w:jc w:val="both"/>
        <w:rPr>
          <w:rFonts w:ascii="Garamond" w:hAnsi="Garamond"/>
        </w:rPr>
      </w:pPr>
      <w:r>
        <w:rPr>
          <w:rFonts w:ascii="Garamond" w:hAnsi="Garamond"/>
        </w:rPr>
        <w:t>Analoghe misure sono stabilite per il caso in cui a seguito di aste andate deserte si proceda ad ulteriori esperimenti di vendita con prezzo ribassato.</w:t>
      </w:r>
    </w:p>
    <w:p w14:paraId="4AE5A1C4" w14:textId="77777777" w:rsidR="005E0EB0" w:rsidRDefault="005E0EB0" w:rsidP="005E0EB0">
      <w:pPr>
        <w:spacing w:line="360" w:lineRule="auto"/>
        <w:jc w:val="both"/>
        <w:rPr>
          <w:rFonts w:ascii="Garamond" w:hAnsi="Garamond"/>
        </w:rPr>
      </w:pPr>
    </w:p>
    <w:p w14:paraId="7B0C90D2" w14:textId="77777777" w:rsidR="005F23AC" w:rsidRPr="005F23AC" w:rsidRDefault="00B8177A" w:rsidP="005E0EB0">
      <w:pPr>
        <w:spacing w:line="360" w:lineRule="auto"/>
        <w:jc w:val="both"/>
        <w:rPr>
          <w:rFonts w:ascii="Garamond" w:hAnsi="Garamond"/>
          <w:b/>
        </w:rPr>
      </w:pPr>
      <w:r w:rsidRPr="005F23AC">
        <w:rPr>
          <w:rFonts w:ascii="Garamond" w:hAnsi="Garamond"/>
          <w:b/>
        </w:rPr>
        <w:t xml:space="preserve">Il </w:t>
      </w:r>
      <w:r w:rsidR="005F23AC" w:rsidRPr="005F23AC">
        <w:rPr>
          <w:rFonts w:ascii="Garamond" w:hAnsi="Garamond"/>
          <w:b/>
        </w:rPr>
        <w:t>P</w:t>
      </w:r>
      <w:r w:rsidRPr="005F23AC">
        <w:rPr>
          <w:rFonts w:ascii="Garamond" w:hAnsi="Garamond"/>
          <w:b/>
        </w:rPr>
        <w:t>rofessionista delegato aprirà la gara telematica tra gli offerenti con la modalità asincrona sul prezzo offerto più alto (tanto, anche in presenza di due o più offerte di identico importo)</w:t>
      </w:r>
      <w:r w:rsidR="005F23AC" w:rsidRPr="005F23AC">
        <w:rPr>
          <w:rFonts w:ascii="Garamond" w:hAnsi="Garamond"/>
          <w:b/>
        </w:rPr>
        <w:t xml:space="preserve">. </w:t>
      </w:r>
    </w:p>
    <w:p w14:paraId="427613E0" w14:textId="2C1CB4F0" w:rsidR="00B8177A" w:rsidRPr="005F23AC" w:rsidRDefault="005F23AC" w:rsidP="005E0EB0">
      <w:pPr>
        <w:spacing w:line="360" w:lineRule="auto"/>
        <w:jc w:val="both"/>
        <w:rPr>
          <w:rFonts w:ascii="Garamond" w:hAnsi="Garamond"/>
          <w:b/>
        </w:rPr>
      </w:pPr>
      <w:r w:rsidRPr="005F23AC">
        <w:rPr>
          <w:rFonts w:ascii="Garamond" w:hAnsi="Garamond"/>
          <w:b/>
        </w:rPr>
        <w:t>L</w:t>
      </w:r>
      <w:r w:rsidR="00B8177A" w:rsidRPr="005F23AC">
        <w:rPr>
          <w:rFonts w:ascii="Garamond" w:hAnsi="Garamond"/>
          <w:b/>
        </w:rPr>
        <w:t>a gara, quindi, avrà inizio subito dopo l’apertura delle offerte telematiche ed il vaglio di ammissibilità di tutte le offerte da parte del professionista delegato.</w:t>
      </w:r>
    </w:p>
    <w:p w14:paraId="3487AFAD" w14:textId="77777777" w:rsidR="005E0EB0" w:rsidRDefault="005E0EB0" w:rsidP="005E0EB0">
      <w:pPr>
        <w:spacing w:line="360" w:lineRule="auto"/>
        <w:jc w:val="both"/>
        <w:rPr>
          <w:rFonts w:ascii="Garamond" w:hAnsi="Garamond"/>
        </w:rPr>
      </w:pPr>
    </w:p>
    <w:p w14:paraId="46E55EE0" w14:textId="667BC028" w:rsidR="00B8177A" w:rsidRDefault="00B8177A" w:rsidP="005E0EB0">
      <w:pPr>
        <w:spacing w:line="360" w:lineRule="auto"/>
        <w:jc w:val="both"/>
        <w:rPr>
          <w:rFonts w:ascii="Garamond" w:hAnsi="Garamond"/>
        </w:rPr>
      </w:pPr>
      <w:r>
        <w:rPr>
          <w:rFonts w:ascii="Garamond" w:hAnsi="Garamond"/>
        </w:rPr>
        <w:t>Le offerte giudicate regolari abiliteranno automaticamente l’offerente alla partecipazione alla gara, tuttavia, ogni offerente ammesso alla gara sarà libero di partecipare o meno.</w:t>
      </w:r>
    </w:p>
    <w:p w14:paraId="3134F676" w14:textId="77777777" w:rsidR="005E0EB0" w:rsidRDefault="005E0EB0" w:rsidP="005E0EB0">
      <w:pPr>
        <w:spacing w:line="360" w:lineRule="auto"/>
        <w:jc w:val="both"/>
        <w:rPr>
          <w:rFonts w:ascii="Garamond" w:hAnsi="Garamond"/>
        </w:rPr>
      </w:pPr>
    </w:p>
    <w:p w14:paraId="6875A3CB" w14:textId="546B3DF6" w:rsidR="00B8177A" w:rsidRDefault="00B8177A" w:rsidP="005E0EB0">
      <w:pPr>
        <w:spacing w:line="360" w:lineRule="auto"/>
        <w:jc w:val="both"/>
        <w:rPr>
          <w:rFonts w:ascii="Garamond" w:hAnsi="Garamond"/>
        </w:rPr>
      </w:pPr>
      <w:r>
        <w:rPr>
          <w:rFonts w:ascii="Garamond" w:hAnsi="Garamond"/>
        </w:rPr>
        <w:t>Non è consentito l’inserimento di importi con decimali.</w:t>
      </w:r>
    </w:p>
    <w:p w14:paraId="421B9104" w14:textId="77777777" w:rsidR="005E0EB0" w:rsidRDefault="005E0EB0" w:rsidP="005E0EB0">
      <w:pPr>
        <w:spacing w:line="360" w:lineRule="auto"/>
        <w:jc w:val="both"/>
        <w:rPr>
          <w:rFonts w:ascii="Garamond" w:hAnsi="Garamond"/>
          <w:b/>
        </w:rPr>
      </w:pPr>
    </w:p>
    <w:p w14:paraId="04199C95" w14:textId="09F3F1DA" w:rsidR="00B8177A" w:rsidRPr="005F23AC" w:rsidRDefault="00B8177A" w:rsidP="005E0EB0">
      <w:pPr>
        <w:spacing w:line="360" w:lineRule="auto"/>
        <w:jc w:val="both"/>
        <w:rPr>
          <w:rFonts w:ascii="Garamond" w:hAnsi="Garamond"/>
          <w:bCs/>
        </w:rPr>
      </w:pPr>
      <w:r w:rsidRPr="005F23AC">
        <w:rPr>
          <w:rFonts w:ascii="Garamond" w:hAnsi="Garamond"/>
          <w:bCs/>
        </w:rPr>
        <w:t xml:space="preserve">La gara avrà la durata di </w:t>
      </w:r>
      <w:r w:rsidR="005F23AC" w:rsidRPr="005F23AC">
        <w:rPr>
          <w:rFonts w:ascii="Garamond" w:hAnsi="Garamond"/>
          <w:bCs/>
        </w:rPr>
        <w:t>6</w:t>
      </w:r>
      <w:r w:rsidRPr="005F23AC">
        <w:rPr>
          <w:rFonts w:ascii="Garamond" w:hAnsi="Garamond"/>
          <w:bCs/>
        </w:rPr>
        <w:t xml:space="preserve"> (</w:t>
      </w:r>
      <w:r w:rsidR="005F23AC" w:rsidRPr="005F23AC">
        <w:rPr>
          <w:rFonts w:ascii="Garamond" w:hAnsi="Garamond"/>
          <w:bCs/>
        </w:rPr>
        <w:t>sei</w:t>
      </w:r>
      <w:r w:rsidRPr="005F23AC">
        <w:rPr>
          <w:rFonts w:ascii="Garamond" w:hAnsi="Garamond"/>
          <w:bCs/>
        </w:rPr>
        <w:t>) giorni con individuazione nell’avviso di vendita della data d’inizio (coincidente con la data d’udienza di cui sopra) nonché di scadenza, entrambe coincidenti con giornate lavorative (secondo il calendario delle festività nazionali) ed escluso il sabato.</w:t>
      </w:r>
    </w:p>
    <w:p w14:paraId="5C6E898F" w14:textId="77777777" w:rsidR="005E0EB0" w:rsidRPr="005F23AC" w:rsidRDefault="005E0EB0" w:rsidP="005E0EB0">
      <w:pPr>
        <w:spacing w:line="360" w:lineRule="auto"/>
        <w:jc w:val="both"/>
        <w:rPr>
          <w:rFonts w:ascii="Garamond" w:hAnsi="Garamond"/>
          <w:bCs/>
        </w:rPr>
      </w:pPr>
    </w:p>
    <w:p w14:paraId="6598C0F1" w14:textId="369710DC" w:rsidR="00B8177A" w:rsidRPr="005F23AC" w:rsidRDefault="00B8177A" w:rsidP="005E0EB0">
      <w:pPr>
        <w:spacing w:line="360" w:lineRule="auto"/>
        <w:jc w:val="both"/>
        <w:rPr>
          <w:rFonts w:ascii="Garamond" w:hAnsi="Garamond"/>
          <w:bCs/>
        </w:rPr>
      </w:pPr>
      <w:r w:rsidRPr="005F23AC">
        <w:rPr>
          <w:rFonts w:ascii="Garamond" w:hAnsi="Garamond"/>
          <w:bCs/>
        </w:rPr>
        <w:t>Il delegato fisserà alle ore 12:00 del giorno di scadenza il termine ultimo per la formulazione delle offerte in aumento.</w:t>
      </w:r>
    </w:p>
    <w:p w14:paraId="72C3EB4B" w14:textId="77777777" w:rsidR="005E0EB0" w:rsidRPr="005F23AC" w:rsidRDefault="005E0EB0" w:rsidP="005E0EB0">
      <w:pPr>
        <w:spacing w:line="360" w:lineRule="auto"/>
        <w:jc w:val="both"/>
        <w:rPr>
          <w:rFonts w:ascii="Garamond" w:hAnsi="Garamond"/>
          <w:bCs/>
        </w:rPr>
      </w:pPr>
    </w:p>
    <w:p w14:paraId="302EBBF6" w14:textId="4D62C93D" w:rsidR="00B8177A" w:rsidRPr="005F23AC" w:rsidRDefault="00B8177A" w:rsidP="005E0EB0">
      <w:pPr>
        <w:spacing w:line="360" w:lineRule="auto"/>
        <w:jc w:val="both"/>
        <w:rPr>
          <w:rFonts w:ascii="Garamond" w:hAnsi="Garamond"/>
          <w:bCs/>
        </w:rPr>
      </w:pPr>
      <w:r w:rsidRPr="005F23AC">
        <w:rPr>
          <w:rFonts w:ascii="Garamond" w:hAnsi="Garamond"/>
          <w:bCs/>
        </w:rPr>
        <w:t xml:space="preserve">Qualora vengano effettuate offerte negli ultimi 15 (quindici) minuti prima del predetto termine, la scadenza della gara sarà </w:t>
      </w:r>
      <w:r w:rsidR="005F23AC" w:rsidRPr="005F23AC">
        <w:rPr>
          <w:rFonts w:ascii="Garamond" w:hAnsi="Garamond"/>
          <w:bCs/>
        </w:rPr>
        <w:t xml:space="preserve">automaticamente </w:t>
      </w:r>
      <w:r w:rsidRPr="005F23AC">
        <w:rPr>
          <w:rFonts w:ascii="Garamond" w:hAnsi="Garamond"/>
          <w:bCs/>
        </w:rPr>
        <w:t>prolungata di 15 (quindici) minuti per dare la possibilità a tutti gli offerenti di effettuare ulteriori rilanci, e così di seguito fino a mancata presentazione di offerte in aumento nel periodo del prolungamento.</w:t>
      </w:r>
    </w:p>
    <w:p w14:paraId="1EAC17CA" w14:textId="77777777" w:rsidR="005E0EB0" w:rsidRDefault="005E0EB0" w:rsidP="005E0EB0">
      <w:pPr>
        <w:spacing w:line="360" w:lineRule="auto"/>
        <w:jc w:val="both"/>
        <w:rPr>
          <w:rFonts w:ascii="Garamond" w:hAnsi="Garamond"/>
        </w:rPr>
      </w:pPr>
    </w:p>
    <w:p w14:paraId="0BEDA11D" w14:textId="61268AEA" w:rsidR="00B8177A" w:rsidRDefault="00B8177A" w:rsidP="005E0EB0">
      <w:pPr>
        <w:spacing w:line="360" w:lineRule="auto"/>
        <w:jc w:val="both"/>
        <w:rPr>
          <w:rFonts w:ascii="Garamond" w:hAnsi="Garamond"/>
        </w:rPr>
      </w:pPr>
      <w:r>
        <w:rPr>
          <w:rFonts w:ascii="Garamond" w:hAnsi="Garamond"/>
        </w:rPr>
        <w:t>Una volta decorso il lasso temporale fissato per lo svolgimento della gara:</w:t>
      </w:r>
    </w:p>
    <w:p w14:paraId="56A02713" w14:textId="0BE449D4" w:rsidR="005E0EB0" w:rsidRDefault="00B8177A" w:rsidP="005E0EB0">
      <w:pPr>
        <w:pStyle w:val="Paragrafoelenco"/>
        <w:numPr>
          <w:ilvl w:val="0"/>
          <w:numId w:val="21"/>
        </w:numPr>
        <w:spacing w:line="360" w:lineRule="auto"/>
        <w:jc w:val="both"/>
        <w:rPr>
          <w:rFonts w:ascii="Garamond" w:hAnsi="Garamond"/>
        </w:rPr>
      </w:pPr>
      <w:r w:rsidRPr="005E0EB0">
        <w:rPr>
          <w:rFonts w:ascii="Garamond" w:hAnsi="Garamond"/>
        </w:rPr>
        <w:t xml:space="preserve">tramite la piattaforma del </w:t>
      </w:r>
      <w:r w:rsidR="007D6A69">
        <w:rPr>
          <w:rFonts w:ascii="Garamond" w:hAnsi="Garamond"/>
        </w:rPr>
        <w:t>g</w:t>
      </w:r>
      <w:r w:rsidRPr="005E0EB0">
        <w:rPr>
          <w:rFonts w:ascii="Garamond" w:hAnsi="Garamond"/>
        </w:rPr>
        <w:t xml:space="preserve">estore incaricato sarà visibile a tutti i partecipanti l’offerta recante il prezzo </w:t>
      </w:r>
      <w:r w:rsidRPr="005E0EB0">
        <w:rPr>
          <w:rFonts w:ascii="Garamond" w:hAnsi="Garamond"/>
        </w:rPr>
        <w:lastRenderedPageBreak/>
        <w:t>maggiore nonché al delegato l’elenco delle offerte in aumento;</w:t>
      </w:r>
    </w:p>
    <w:p w14:paraId="66F80CEC" w14:textId="4F0D4BF6" w:rsidR="00B8177A" w:rsidRPr="005E0EB0" w:rsidRDefault="00B8177A" w:rsidP="005E0EB0">
      <w:pPr>
        <w:pStyle w:val="Paragrafoelenco"/>
        <w:numPr>
          <w:ilvl w:val="0"/>
          <w:numId w:val="21"/>
        </w:numPr>
        <w:spacing w:line="360" w:lineRule="auto"/>
        <w:jc w:val="both"/>
        <w:rPr>
          <w:rFonts w:ascii="Garamond" w:hAnsi="Garamond"/>
        </w:rPr>
      </w:pPr>
      <w:r w:rsidRPr="005E0EB0">
        <w:rPr>
          <w:rFonts w:ascii="Garamond" w:hAnsi="Garamond"/>
        </w:rPr>
        <w:t xml:space="preserve">il </w:t>
      </w:r>
      <w:r w:rsidR="006C0BE1">
        <w:rPr>
          <w:rFonts w:ascii="Garamond" w:hAnsi="Garamond"/>
        </w:rPr>
        <w:t>P</w:t>
      </w:r>
      <w:r w:rsidRPr="005E0EB0">
        <w:rPr>
          <w:rFonts w:ascii="Garamond" w:hAnsi="Garamond"/>
        </w:rPr>
        <w:t>rofessionista delegato provvederà ad effettuare l’aggiudicazione avvalendosi della piattaforma.</w:t>
      </w:r>
    </w:p>
    <w:p w14:paraId="1E3CE159" w14:textId="77777777" w:rsidR="005E0EB0" w:rsidRDefault="005E0EB0" w:rsidP="005E0EB0">
      <w:pPr>
        <w:spacing w:line="360" w:lineRule="auto"/>
        <w:jc w:val="both"/>
        <w:rPr>
          <w:rFonts w:ascii="Garamond" w:hAnsi="Garamond"/>
        </w:rPr>
      </w:pPr>
    </w:p>
    <w:p w14:paraId="551494D9" w14:textId="21142E31" w:rsidR="00B8177A" w:rsidRDefault="00B8177A" w:rsidP="005E0EB0">
      <w:pPr>
        <w:spacing w:line="360" w:lineRule="auto"/>
        <w:jc w:val="both"/>
        <w:rPr>
          <w:rFonts w:ascii="Garamond" w:hAnsi="Garamond"/>
        </w:rPr>
      </w:pPr>
      <w:r>
        <w:rPr>
          <w:rFonts w:ascii="Garamond" w:hAnsi="Garamond"/>
        </w:rPr>
        <w:t>Tutte le comunicazioni ai partecipanti relative alla fase di gara avranno luogo tramite posta elettronica certificata all’indirizzo comunicato dal soggetto partecipante e tramite SMS.</w:t>
      </w:r>
    </w:p>
    <w:p w14:paraId="62EBC1D2" w14:textId="77777777" w:rsidR="005E0EB0" w:rsidRDefault="005E0EB0" w:rsidP="005E0EB0">
      <w:pPr>
        <w:spacing w:line="360" w:lineRule="auto"/>
        <w:jc w:val="both"/>
        <w:rPr>
          <w:rFonts w:ascii="Garamond" w:hAnsi="Garamond"/>
        </w:rPr>
      </w:pPr>
    </w:p>
    <w:p w14:paraId="119F1DE1" w14:textId="324E55C0" w:rsidR="00B8177A" w:rsidRDefault="00B8177A" w:rsidP="005E0EB0">
      <w:pPr>
        <w:spacing w:line="360" w:lineRule="auto"/>
        <w:jc w:val="both"/>
        <w:rPr>
          <w:rFonts w:ascii="Garamond" w:hAnsi="Garamond"/>
        </w:rPr>
      </w:pPr>
      <w:r>
        <w:rPr>
          <w:rFonts w:ascii="Garamond" w:hAnsi="Garamond"/>
        </w:rPr>
        <w:t xml:space="preserve">Tali strumenti di comunicazione sono di ausilio ovvero di supporto alla consultazione e partecipazione alla vendita: la piattaforma del </w:t>
      </w:r>
      <w:r w:rsidR="006C0BE1">
        <w:rPr>
          <w:rFonts w:ascii="Garamond" w:hAnsi="Garamond"/>
        </w:rPr>
        <w:t>g</w:t>
      </w:r>
      <w:r>
        <w:rPr>
          <w:rFonts w:ascii="Garamond" w:hAnsi="Garamond"/>
        </w:rPr>
        <w:t>estore incaricato sarà l’unico canale ufficiale per seguire lo svolgimento della vendita e per la partecipazione alla gara. L’eventuale mancata ricezione di comunicazioni tramite posta elettronica e/o SMS non invalida lo svolgimento della vendita né può dar luogo ad alcuna doglianza da parte dei concorrenti</w:t>
      </w:r>
    </w:p>
    <w:p w14:paraId="2049FA6F" w14:textId="77777777" w:rsidR="00B8177A" w:rsidRDefault="00B8177A" w:rsidP="00B8177A">
      <w:pPr>
        <w:spacing w:line="360" w:lineRule="auto"/>
        <w:ind w:firstLine="709"/>
        <w:jc w:val="both"/>
        <w:rPr>
          <w:rFonts w:ascii="Garamond" w:hAnsi="Garamond"/>
          <w:b/>
        </w:rPr>
      </w:pPr>
    </w:p>
    <w:p w14:paraId="511948EB" w14:textId="4AF9BC98" w:rsidR="00B8177A" w:rsidRPr="005E0EB0" w:rsidRDefault="005E0EB0" w:rsidP="006D07A0">
      <w:pPr>
        <w:spacing w:line="360" w:lineRule="auto"/>
        <w:jc w:val="center"/>
        <w:rPr>
          <w:rFonts w:ascii="Garamond" w:hAnsi="Garamond"/>
          <w:b/>
        </w:rPr>
      </w:pPr>
      <w:r w:rsidRPr="005E0EB0">
        <w:rPr>
          <w:rFonts w:ascii="Garamond" w:hAnsi="Garamond"/>
          <w:b/>
        </w:rPr>
        <w:t>AGGIUDICAZIONE</w:t>
      </w:r>
    </w:p>
    <w:p w14:paraId="520F3BFB" w14:textId="77777777" w:rsidR="00B8177A" w:rsidRDefault="00B8177A" w:rsidP="00B8177A">
      <w:pPr>
        <w:spacing w:line="360" w:lineRule="auto"/>
        <w:ind w:firstLine="709"/>
        <w:jc w:val="both"/>
        <w:rPr>
          <w:rFonts w:ascii="Garamond" w:hAnsi="Garamond"/>
        </w:rPr>
      </w:pPr>
    </w:p>
    <w:p w14:paraId="2D7CF981" w14:textId="61FF01FD" w:rsidR="00B8177A" w:rsidRPr="006C0BE1" w:rsidRDefault="00B8177A" w:rsidP="005E0EB0">
      <w:pPr>
        <w:spacing w:line="360" w:lineRule="auto"/>
        <w:jc w:val="both"/>
        <w:rPr>
          <w:rFonts w:ascii="Garamond" w:hAnsi="Garamond"/>
          <w:bCs/>
        </w:rPr>
      </w:pPr>
      <w:r w:rsidRPr="006C0BE1">
        <w:rPr>
          <w:rFonts w:ascii="Garamond" w:hAnsi="Garamond"/>
          <w:bCs/>
        </w:rPr>
        <w:t xml:space="preserve">Il giorno della scadenza della gara, all’esito degli eventuali prolungamenti, il </w:t>
      </w:r>
      <w:r w:rsidR="006C0BE1" w:rsidRPr="006C0BE1">
        <w:rPr>
          <w:rFonts w:ascii="Garamond" w:hAnsi="Garamond"/>
          <w:bCs/>
        </w:rPr>
        <w:t>P</w:t>
      </w:r>
      <w:r w:rsidRPr="006C0BE1">
        <w:rPr>
          <w:rFonts w:ascii="Garamond" w:hAnsi="Garamond"/>
          <w:bCs/>
        </w:rPr>
        <w:t>rofessionista delegato procederà all’aggiudicazione, stilando apposito verbale.</w:t>
      </w:r>
    </w:p>
    <w:p w14:paraId="3B536B8C" w14:textId="77777777" w:rsidR="005E0EB0" w:rsidRPr="006C0BE1" w:rsidRDefault="005E0EB0" w:rsidP="005E0EB0">
      <w:pPr>
        <w:spacing w:line="360" w:lineRule="auto"/>
        <w:jc w:val="both"/>
        <w:rPr>
          <w:rFonts w:ascii="Garamond" w:hAnsi="Garamond"/>
          <w:bCs/>
        </w:rPr>
      </w:pPr>
    </w:p>
    <w:p w14:paraId="2E7CA43A" w14:textId="15460C52" w:rsidR="00B8177A" w:rsidRDefault="00B8177A" w:rsidP="005E0EB0">
      <w:pPr>
        <w:spacing w:line="360" w:lineRule="auto"/>
        <w:jc w:val="both"/>
        <w:rPr>
          <w:rFonts w:ascii="Garamond" w:hAnsi="Garamond"/>
        </w:rPr>
      </w:pPr>
      <w:r>
        <w:rPr>
          <w:rFonts w:ascii="Garamond" w:hAnsi="Garamond"/>
        </w:rPr>
        <w:t>Ai fini dell’individuazione dell’offerta migliore si terrà conto dell’entità del prezzo, delle cauzioni prestate, delle forme e dei modi e dei tempi di pagamento e di ogni altro elemento utile indicato nell’offerta.</w:t>
      </w:r>
    </w:p>
    <w:p w14:paraId="7C05C495" w14:textId="77777777" w:rsidR="005E0EB0" w:rsidRDefault="005E0EB0" w:rsidP="005E0EB0">
      <w:pPr>
        <w:spacing w:line="360" w:lineRule="auto"/>
        <w:jc w:val="both"/>
        <w:rPr>
          <w:rFonts w:ascii="Garamond" w:hAnsi="Garamond"/>
        </w:rPr>
      </w:pPr>
    </w:p>
    <w:p w14:paraId="77683D0A" w14:textId="77777777" w:rsidR="006C0BE1" w:rsidRDefault="00B8177A" w:rsidP="005E0EB0">
      <w:pPr>
        <w:spacing w:line="360" w:lineRule="auto"/>
        <w:jc w:val="both"/>
        <w:rPr>
          <w:rFonts w:ascii="Garamond" w:hAnsi="Garamond"/>
        </w:rPr>
      </w:pPr>
      <w:r>
        <w:rPr>
          <w:rFonts w:ascii="Garamond" w:hAnsi="Garamond"/>
        </w:rPr>
        <w:t>L’aggiudicatario dovrà depositare sul conto corrente della procedura il residuo prezzo e l’importo delle spese necessarie per il trasferimento (che il professionista delegato comunicherà all’aggiudicatario entro 10 giorni dall’aggiudicazione), detratto l’importo per cauzione già versato</w:t>
      </w:r>
      <w:r w:rsidR="006C0BE1">
        <w:rPr>
          <w:rFonts w:ascii="Garamond" w:hAnsi="Garamond"/>
        </w:rPr>
        <w:t>.</w:t>
      </w:r>
      <w:r>
        <w:rPr>
          <w:rFonts w:ascii="Garamond" w:hAnsi="Garamond"/>
        </w:rPr>
        <w:t xml:space="preserve"> </w:t>
      </w:r>
    </w:p>
    <w:p w14:paraId="4C7E5A5F" w14:textId="77777777" w:rsidR="006C0BE1" w:rsidRDefault="006C0BE1" w:rsidP="005E0EB0">
      <w:pPr>
        <w:spacing w:line="360" w:lineRule="auto"/>
        <w:jc w:val="both"/>
        <w:rPr>
          <w:rFonts w:ascii="Garamond" w:hAnsi="Garamond"/>
        </w:rPr>
      </w:pPr>
      <w:r>
        <w:rPr>
          <w:rFonts w:ascii="Garamond" w:hAnsi="Garamond"/>
          <w:b/>
        </w:rPr>
        <w:t>I</w:t>
      </w:r>
      <w:r w:rsidR="00B8177A">
        <w:rPr>
          <w:rFonts w:ascii="Garamond" w:hAnsi="Garamond"/>
          <w:b/>
        </w:rPr>
        <w:t>l termine per il deposito è di 90 giorni dall’aggiudicazione</w:t>
      </w:r>
      <w:r>
        <w:rPr>
          <w:rFonts w:ascii="Garamond" w:hAnsi="Garamond"/>
          <w:b/>
        </w:rPr>
        <w:t>.</w:t>
      </w:r>
      <w:r w:rsidR="00B8177A">
        <w:rPr>
          <w:rFonts w:ascii="Garamond" w:hAnsi="Garamond"/>
        </w:rPr>
        <w:t xml:space="preserve"> </w:t>
      </w:r>
    </w:p>
    <w:p w14:paraId="7EB52127" w14:textId="74FA96F6" w:rsidR="00B8177A" w:rsidRDefault="006C0BE1" w:rsidP="005E0EB0">
      <w:pPr>
        <w:spacing w:line="360" w:lineRule="auto"/>
        <w:jc w:val="both"/>
        <w:rPr>
          <w:rFonts w:ascii="Garamond" w:hAnsi="Garamond"/>
        </w:rPr>
      </w:pPr>
      <w:r>
        <w:rPr>
          <w:rFonts w:ascii="Garamond" w:hAnsi="Garamond"/>
        </w:rPr>
        <w:t>A</w:t>
      </w:r>
      <w:r w:rsidR="00B8177A">
        <w:rPr>
          <w:rFonts w:ascii="Garamond" w:hAnsi="Garamond"/>
        </w:rPr>
        <w:t>i fini dell’art. 1193 c.c.</w:t>
      </w:r>
      <w:r>
        <w:rPr>
          <w:rFonts w:ascii="Garamond" w:hAnsi="Garamond"/>
        </w:rPr>
        <w:t xml:space="preserve"> </w:t>
      </w:r>
      <w:r w:rsidR="00B8177A">
        <w:rPr>
          <w:rFonts w:ascii="Garamond" w:hAnsi="Garamond"/>
        </w:rPr>
        <w:t xml:space="preserve">è stabilito che qualunque somma versata sarà imputata prima alle spese di trasferimento e poi al residuo prezzo. </w:t>
      </w:r>
    </w:p>
    <w:p w14:paraId="1417D140" w14:textId="77777777" w:rsidR="005E0EB0" w:rsidRDefault="005E0EB0" w:rsidP="005E0EB0">
      <w:pPr>
        <w:spacing w:line="360" w:lineRule="auto"/>
        <w:jc w:val="both"/>
        <w:rPr>
          <w:rFonts w:ascii="Garamond" w:hAnsi="Garamond"/>
        </w:rPr>
      </w:pPr>
    </w:p>
    <w:p w14:paraId="05C5DE71" w14:textId="3ECB43D4" w:rsidR="00B8177A" w:rsidRDefault="00B8177A" w:rsidP="005E0EB0">
      <w:pPr>
        <w:spacing w:line="360" w:lineRule="auto"/>
        <w:jc w:val="both"/>
        <w:rPr>
          <w:rFonts w:ascii="Garamond" w:hAnsi="Garamond"/>
        </w:rPr>
      </w:pPr>
      <w:r>
        <w:rPr>
          <w:rFonts w:ascii="Garamond" w:hAnsi="Garamond"/>
        </w:rPr>
        <w:t>L’aggiudicatario potrà versare il prezzo tramite mutuo ipotecario con garanzia sul medesimo immobile oggetto della vendita</w:t>
      </w:r>
      <w:r w:rsidR="006C0BE1">
        <w:rPr>
          <w:rFonts w:ascii="Garamond" w:hAnsi="Garamond"/>
        </w:rPr>
        <w:t>. I</w:t>
      </w:r>
      <w:r>
        <w:rPr>
          <w:rFonts w:ascii="Garamond" w:hAnsi="Garamond"/>
        </w:rPr>
        <w:t>n tal caso dovrà darne esplicita comunicazione al professionista delegato.</w:t>
      </w:r>
    </w:p>
    <w:p w14:paraId="0F992594" w14:textId="77777777" w:rsidR="005E0EB0" w:rsidRDefault="005E0EB0" w:rsidP="005E0EB0">
      <w:pPr>
        <w:spacing w:line="360" w:lineRule="auto"/>
        <w:jc w:val="both"/>
        <w:rPr>
          <w:rFonts w:ascii="Garamond" w:hAnsi="Garamond"/>
        </w:rPr>
      </w:pPr>
    </w:p>
    <w:p w14:paraId="12F33F8A" w14:textId="70C34E20" w:rsidR="00B8177A" w:rsidRDefault="00B8177A" w:rsidP="005E0EB0">
      <w:pPr>
        <w:spacing w:line="360" w:lineRule="auto"/>
        <w:jc w:val="both"/>
        <w:rPr>
          <w:rFonts w:ascii="Garamond" w:hAnsi="Garamond"/>
        </w:rPr>
      </w:pPr>
      <w:r>
        <w:rPr>
          <w:rFonts w:ascii="Garamond" w:hAnsi="Garamond"/>
        </w:rPr>
        <w:t>Tutte le ulteriori attività inerenti alla vendita che debbono essere compiute in Cancelleria o davanti al Giudice dell’Esecuzione o dal Cancelliere o dal Giudice dell’Esecuzione dovranno essere effettuate dal Professionista delegato presso il proprio studio, e ogni ulteriore informazione potrà essere richiesta dagli interessati allo stesso delegato o al custode giudiziario.</w:t>
      </w:r>
    </w:p>
    <w:p w14:paraId="4EBF3514" w14:textId="77777777" w:rsidR="004E63B2" w:rsidRDefault="004E63B2" w:rsidP="004E63B2">
      <w:pPr>
        <w:spacing w:line="360" w:lineRule="auto"/>
        <w:jc w:val="both"/>
        <w:rPr>
          <w:rFonts w:ascii="Garamond" w:hAnsi="Garamond"/>
          <w:u w:val="single"/>
        </w:rPr>
      </w:pPr>
    </w:p>
    <w:p w14:paraId="18D9443D" w14:textId="3FF478EF" w:rsidR="00B8177A" w:rsidRPr="004E63B2" w:rsidRDefault="00B8177A" w:rsidP="004E63B2">
      <w:pPr>
        <w:spacing w:line="360" w:lineRule="auto"/>
        <w:jc w:val="both"/>
        <w:rPr>
          <w:rFonts w:ascii="Garamond" w:hAnsi="Garamond"/>
        </w:rPr>
      </w:pPr>
      <w:r w:rsidRPr="004E63B2">
        <w:rPr>
          <w:rFonts w:ascii="Garamond" w:hAnsi="Garamond"/>
        </w:rPr>
        <w:lastRenderedPageBreak/>
        <w:t xml:space="preserve">Entro </w:t>
      </w:r>
      <w:r w:rsidR="006C0BE1">
        <w:rPr>
          <w:rFonts w:ascii="Garamond" w:hAnsi="Garamond"/>
          <w:b/>
        </w:rPr>
        <w:t>3 (t</w:t>
      </w:r>
      <w:r w:rsidRPr="004E63B2">
        <w:rPr>
          <w:rFonts w:ascii="Garamond" w:hAnsi="Garamond"/>
          <w:b/>
        </w:rPr>
        <w:t>re</w:t>
      </w:r>
      <w:r w:rsidR="006C0BE1">
        <w:rPr>
          <w:rFonts w:ascii="Garamond" w:hAnsi="Garamond"/>
          <w:b/>
        </w:rPr>
        <w:t>)</w:t>
      </w:r>
      <w:r w:rsidRPr="004E63B2">
        <w:rPr>
          <w:rFonts w:ascii="Garamond" w:hAnsi="Garamond"/>
          <w:b/>
        </w:rPr>
        <w:t xml:space="preserve"> giorni</w:t>
      </w:r>
      <w:r w:rsidRPr="004E63B2">
        <w:rPr>
          <w:rFonts w:ascii="Garamond" w:hAnsi="Garamond"/>
        </w:rPr>
        <w:t xml:space="preserve"> dall’aggiudicazione il </w:t>
      </w:r>
      <w:r w:rsidR="006C0BE1">
        <w:rPr>
          <w:rFonts w:ascii="Garamond" w:hAnsi="Garamond"/>
        </w:rPr>
        <w:t>P</w:t>
      </w:r>
      <w:r w:rsidRPr="004E63B2">
        <w:rPr>
          <w:rFonts w:ascii="Garamond" w:hAnsi="Garamond"/>
        </w:rPr>
        <w:t>rofessionista delegato dovrà provvedere al deposito telematico in Cancelleria:</w:t>
      </w:r>
    </w:p>
    <w:p w14:paraId="2F6F73DE" w14:textId="77777777" w:rsidR="006C0BE1" w:rsidRDefault="00B8177A" w:rsidP="004E63B2">
      <w:pPr>
        <w:pStyle w:val="Paragrafoelenco"/>
        <w:numPr>
          <w:ilvl w:val="0"/>
          <w:numId w:val="32"/>
        </w:numPr>
        <w:spacing w:line="360" w:lineRule="auto"/>
        <w:jc w:val="both"/>
        <w:rPr>
          <w:rFonts w:ascii="Garamond" w:hAnsi="Garamond"/>
        </w:rPr>
      </w:pPr>
      <w:r w:rsidRPr="006C0BE1">
        <w:rPr>
          <w:rFonts w:ascii="Garamond" w:hAnsi="Garamond"/>
        </w:rPr>
        <w:t>del verbale di aggiudicazione;</w:t>
      </w:r>
    </w:p>
    <w:p w14:paraId="551685E7" w14:textId="6B18BF4A" w:rsidR="00B8177A" w:rsidRPr="006C0BE1" w:rsidRDefault="00B8177A" w:rsidP="004E63B2">
      <w:pPr>
        <w:pStyle w:val="Paragrafoelenco"/>
        <w:numPr>
          <w:ilvl w:val="0"/>
          <w:numId w:val="32"/>
        </w:numPr>
        <w:spacing w:line="360" w:lineRule="auto"/>
        <w:jc w:val="both"/>
        <w:rPr>
          <w:rFonts w:ascii="Garamond" w:hAnsi="Garamond"/>
        </w:rPr>
      </w:pPr>
      <w:r w:rsidRPr="006C0BE1">
        <w:rPr>
          <w:rFonts w:ascii="Garamond" w:hAnsi="Garamond"/>
        </w:rPr>
        <w:t xml:space="preserve">di tutte le offerte di acquisto formulate tramite portale del </w:t>
      </w:r>
      <w:r w:rsidR="006C0BE1" w:rsidRPr="006C0BE1">
        <w:rPr>
          <w:rFonts w:ascii="Garamond" w:hAnsi="Garamond"/>
        </w:rPr>
        <w:t>g</w:t>
      </w:r>
      <w:r w:rsidRPr="006C0BE1">
        <w:rPr>
          <w:rFonts w:ascii="Garamond" w:hAnsi="Garamond"/>
        </w:rPr>
        <w:t>estore incaricato unitamente alla documentazione allegata a supporto di ciascuna di essa.</w:t>
      </w:r>
    </w:p>
    <w:p w14:paraId="52B7B613" w14:textId="77777777" w:rsidR="004E63B2" w:rsidRDefault="004E63B2" w:rsidP="004E63B2">
      <w:pPr>
        <w:spacing w:line="360" w:lineRule="auto"/>
        <w:jc w:val="both"/>
        <w:rPr>
          <w:rFonts w:ascii="Garamond" w:hAnsi="Garamond"/>
        </w:rPr>
      </w:pPr>
    </w:p>
    <w:p w14:paraId="5C1BE1A2" w14:textId="7447A00F" w:rsidR="00B8177A" w:rsidRPr="004E63B2" w:rsidRDefault="00B8177A" w:rsidP="004E63B2">
      <w:pPr>
        <w:spacing w:line="360" w:lineRule="auto"/>
        <w:jc w:val="both"/>
        <w:rPr>
          <w:rFonts w:ascii="Garamond" w:hAnsi="Garamond"/>
        </w:rPr>
      </w:pPr>
      <w:r w:rsidRPr="004E63B2">
        <w:rPr>
          <w:rFonts w:ascii="Garamond" w:hAnsi="Garamond"/>
        </w:rPr>
        <w:t xml:space="preserve">Entro </w:t>
      </w:r>
      <w:r w:rsidR="006C0BE1">
        <w:rPr>
          <w:rFonts w:ascii="Garamond" w:hAnsi="Garamond"/>
          <w:b/>
        </w:rPr>
        <w:t>5 (c</w:t>
      </w:r>
      <w:r w:rsidRPr="004E63B2">
        <w:rPr>
          <w:rFonts w:ascii="Garamond" w:hAnsi="Garamond"/>
          <w:b/>
        </w:rPr>
        <w:t>inque</w:t>
      </w:r>
      <w:r w:rsidR="006C0BE1">
        <w:rPr>
          <w:rFonts w:ascii="Garamond" w:hAnsi="Garamond"/>
          <w:b/>
        </w:rPr>
        <w:t>)</w:t>
      </w:r>
      <w:r w:rsidRPr="004E63B2">
        <w:rPr>
          <w:rFonts w:ascii="Garamond" w:hAnsi="Garamond"/>
          <w:b/>
        </w:rPr>
        <w:t xml:space="preserve"> giorni</w:t>
      </w:r>
      <w:r w:rsidRPr="004E63B2">
        <w:rPr>
          <w:rFonts w:ascii="Garamond" w:hAnsi="Garamond"/>
        </w:rPr>
        <w:t xml:space="preserve"> dall’aggiudicazione il </w:t>
      </w:r>
      <w:r w:rsidR="006C0BE1">
        <w:rPr>
          <w:rFonts w:ascii="Garamond" w:hAnsi="Garamond"/>
        </w:rPr>
        <w:t xml:space="preserve">Professionista </w:t>
      </w:r>
      <w:r w:rsidRPr="004E63B2">
        <w:rPr>
          <w:rFonts w:ascii="Garamond" w:hAnsi="Garamond"/>
        </w:rPr>
        <w:t>delegato dovrà provvedere a riaccreditare agli offerenti mediante bonifico bancario gli importi delle cauzioni versate.</w:t>
      </w:r>
    </w:p>
    <w:p w14:paraId="2493DBCA" w14:textId="77777777" w:rsidR="004E63B2" w:rsidRDefault="004E63B2" w:rsidP="004E63B2">
      <w:pPr>
        <w:spacing w:line="360" w:lineRule="auto"/>
        <w:jc w:val="both"/>
        <w:rPr>
          <w:rFonts w:ascii="Garamond" w:hAnsi="Garamond"/>
          <w:bCs/>
        </w:rPr>
      </w:pPr>
    </w:p>
    <w:p w14:paraId="5417A73D" w14:textId="77777777" w:rsidR="006C0BE1" w:rsidRDefault="00B8177A" w:rsidP="004E63B2">
      <w:pPr>
        <w:spacing w:line="360" w:lineRule="auto"/>
        <w:jc w:val="both"/>
        <w:rPr>
          <w:rFonts w:ascii="Garamond" w:hAnsi="Garamond"/>
          <w:bCs/>
        </w:rPr>
      </w:pPr>
      <w:r>
        <w:rPr>
          <w:rFonts w:ascii="Garamond" w:hAnsi="Garamond"/>
          <w:bCs/>
        </w:rPr>
        <w:t xml:space="preserve">Dell’avvenuta aggiudicazione il </w:t>
      </w:r>
      <w:r w:rsidR="006C0BE1">
        <w:rPr>
          <w:rFonts w:ascii="Garamond" w:hAnsi="Garamond"/>
          <w:bCs/>
        </w:rPr>
        <w:t xml:space="preserve">Professionista </w:t>
      </w:r>
      <w:r>
        <w:rPr>
          <w:rFonts w:ascii="Garamond" w:hAnsi="Garamond"/>
          <w:bCs/>
        </w:rPr>
        <w:t xml:space="preserve">delegato darà notizia tramite PEC al custode giudiziario, se soggetto diverso. </w:t>
      </w:r>
    </w:p>
    <w:p w14:paraId="4C6FED1A" w14:textId="77777777" w:rsidR="006C0BE1" w:rsidRDefault="006C0BE1" w:rsidP="004E63B2">
      <w:pPr>
        <w:spacing w:line="360" w:lineRule="auto"/>
        <w:jc w:val="both"/>
        <w:rPr>
          <w:rFonts w:ascii="Garamond" w:hAnsi="Garamond"/>
          <w:bCs/>
        </w:rPr>
      </w:pPr>
    </w:p>
    <w:p w14:paraId="59D480D2" w14:textId="77777777" w:rsidR="006C0BE1" w:rsidRDefault="00B8177A" w:rsidP="004E63B2">
      <w:pPr>
        <w:spacing w:line="360" w:lineRule="auto"/>
        <w:jc w:val="both"/>
        <w:rPr>
          <w:rFonts w:ascii="Garamond" w:hAnsi="Garamond"/>
          <w:bCs/>
        </w:rPr>
      </w:pPr>
      <w:r>
        <w:rPr>
          <w:rFonts w:ascii="Garamond" w:hAnsi="Garamond"/>
          <w:bCs/>
          <w:u w:val="single"/>
        </w:rPr>
        <w:t xml:space="preserve">Salvo i casi previsti dall’art. 591 </w:t>
      </w:r>
      <w:r>
        <w:rPr>
          <w:rFonts w:ascii="Garamond" w:hAnsi="Garamond"/>
          <w:bCs/>
          <w:i/>
          <w:iCs/>
          <w:u w:val="single"/>
        </w:rPr>
        <w:t>bis</w:t>
      </w:r>
      <w:r>
        <w:rPr>
          <w:rFonts w:ascii="Garamond" w:hAnsi="Garamond"/>
          <w:bCs/>
          <w:u w:val="single"/>
        </w:rPr>
        <w:t xml:space="preserve">, commi 7 e 9, c.p.c., il custode formulerà istanza, a norma dell’art. 591 </w:t>
      </w:r>
      <w:r>
        <w:rPr>
          <w:rFonts w:ascii="Garamond" w:hAnsi="Garamond"/>
          <w:bCs/>
          <w:i/>
          <w:iCs/>
          <w:u w:val="single"/>
        </w:rPr>
        <w:t>bis</w:t>
      </w:r>
      <w:r>
        <w:rPr>
          <w:rFonts w:ascii="Garamond" w:hAnsi="Garamond"/>
          <w:bCs/>
          <w:u w:val="single"/>
        </w:rPr>
        <w:t>, comma 8, c.p.c., per l’emissione dell’ordine di liberazione dell’immobile occupato dal debitore e dal suo nucleo familiare contestualmente all’emanazione del decreto di trasferimento</w:t>
      </w:r>
      <w:r>
        <w:rPr>
          <w:rFonts w:ascii="Garamond" w:hAnsi="Garamond"/>
          <w:bCs/>
        </w:rPr>
        <w:t xml:space="preserve">. Per far ciò, il custode invierà al G.E. l’istanza per l’emissione dell’ordine di liberazione contestualmente alla bozza del decreto di trasferimento oppure trasmetterà l’istanza al </w:t>
      </w:r>
      <w:r w:rsidR="006C0BE1">
        <w:rPr>
          <w:rFonts w:ascii="Garamond" w:hAnsi="Garamond"/>
          <w:bCs/>
        </w:rPr>
        <w:t>P</w:t>
      </w:r>
      <w:r>
        <w:rPr>
          <w:rFonts w:ascii="Garamond" w:hAnsi="Garamond"/>
          <w:bCs/>
        </w:rPr>
        <w:t xml:space="preserve">rofessionista delegato, se soggetto diverso, perché questi l’alleghi alla bozza del decreto di trasferimento. </w:t>
      </w:r>
    </w:p>
    <w:p w14:paraId="7C0E66DC" w14:textId="77777777" w:rsidR="006C0BE1" w:rsidRDefault="006C0BE1" w:rsidP="004E63B2">
      <w:pPr>
        <w:spacing w:line="360" w:lineRule="auto"/>
        <w:jc w:val="both"/>
        <w:rPr>
          <w:rFonts w:ascii="Garamond" w:hAnsi="Garamond"/>
          <w:bCs/>
        </w:rPr>
      </w:pPr>
    </w:p>
    <w:p w14:paraId="27919938" w14:textId="77777777" w:rsidR="0091630E" w:rsidRDefault="00B8177A" w:rsidP="004E63B2">
      <w:pPr>
        <w:spacing w:line="360" w:lineRule="auto"/>
        <w:jc w:val="both"/>
        <w:rPr>
          <w:rFonts w:ascii="Garamond" w:hAnsi="Garamond"/>
          <w:bCs/>
        </w:rPr>
      </w:pPr>
      <w:r>
        <w:rPr>
          <w:rFonts w:ascii="Garamond" w:hAnsi="Garamond"/>
          <w:bCs/>
        </w:rPr>
        <w:t xml:space="preserve">Il G.E. disporrà con provvedimento emesso contestualmente al decreto di trasferimento. </w:t>
      </w:r>
    </w:p>
    <w:p w14:paraId="4F28C50A" w14:textId="77777777" w:rsidR="0091630E" w:rsidRDefault="0091630E" w:rsidP="004E63B2">
      <w:pPr>
        <w:spacing w:line="360" w:lineRule="auto"/>
        <w:jc w:val="both"/>
        <w:rPr>
          <w:rFonts w:ascii="Garamond" w:hAnsi="Garamond"/>
          <w:bCs/>
        </w:rPr>
      </w:pPr>
    </w:p>
    <w:p w14:paraId="34ABE137" w14:textId="02CD51E0" w:rsidR="00B8177A" w:rsidRDefault="00B8177A" w:rsidP="004E63B2">
      <w:pPr>
        <w:spacing w:line="360" w:lineRule="auto"/>
        <w:jc w:val="both"/>
        <w:rPr>
          <w:rFonts w:ascii="Garamond" w:hAnsi="Garamond"/>
          <w:bCs/>
        </w:rPr>
      </w:pPr>
      <w:r>
        <w:rPr>
          <w:rFonts w:ascii="Garamond" w:hAnsi="Garamond"/>
          <w:bCs/>
        </w:rPr>
        <w:t>Il custode darà corso all’ordine di liberazione secondo le disposizioni del G.E., senza l’osservanza delle formalità di cui agli artt. 605 e ss. c.p.c., salvo espresso esonero da parte dell’aggiudicatario ai sensi dell’art. 560, comma 10 c.p.c.</w:t>
      </w:r>
    </w:p>
    <w:p w14:paraId="22317FA5" w14:textId="77777777" w:rsidR="004E63B2" w:rsidRDefault="004E63B2" w:rsidP="004E63B2">
      <w:pPr>
        <w:spacing w:line="360" w:lineRule="auto"/>
        <w:jc w:val="both"/>
        <w:rPr>
          <w:rFonts w:ascii="Garamond" w:hAnsi="Garamond"/>
        </w:rPr>
      </w:pPr>
    </w:p>
    <w:p w14:paraId="40EBBAE5" w14:textId="57F28002" w:rsidR="00B8177A" w:rsidRDefault="00B8177A" w:rsidP="004E63B2">
      <w:pPr>
        <w:spacing w:line="360" w:lineRule="auto"/>
        <w:jc w:val="both"/>
        <w:rPr>
          <w:rFonts w:ascii="Garamond" w:hAnsi="Garamond"/>
        </w:rPr>
      </w:pPr>
      <w:r>
        <w:rPr>
          <w:rFonts w:ascii="Garamond" w:hAnsi="Garamond"/>
        </w:rPr>
        <w:t xml:space="preserve">Nell’ipotesi di vendita di più lotti, il </w:t>
      </w:r>
      <w:r w:rsidR="00952739">
        <w:rPr>
          <w:rFonts w:ascii="Garamond" w:hAnsi="Garamond"/>
        </w:rPr>
        <w:t xml:space="preserve">Professionista </w:t>
      </w:r>
      <w:r>
        <w:rPr>
          <w:rFonts w:ascii="Garamond" w:hAnsi="Garamond"/>
        </w:rPr>
        <w:t xml:space="preserve">delegato dovrà sospendere le operazioni di vendita, ai sensi dell'art. 504 c.p.c. e dell’art. 163 disp. att. c.p.c. ove, per effetto dell’aggiudicazione di uno o più lotti, sia stata già conseguita una somma pari all’ammontare complessivo dei crediti per cui si procede e delle spese, quale gli risultano sulla base degli atti di intervento e delle spese sostenute sino al momento della vendita, riferendo immediatamente </w:t>
      </w:r>
      <w:r w:rsidR="00952739">
        <w:rPr>
          <w:rFonts w:ascii="Garamond" w:hAnsi="Garamond"/>
        </w:rPr>
        <w:t>al</w:t>
      </w:r>
      <w:r>
        <w:rPr>
          <w:rFonts w:ascii="Garamond" w:hAnsi="Garamond"/>
        </w:rPr>
        <w:t xml:space="preserve"> giudice.</w:t>
      </w:r>
    </w:p>
    <w:p w14:paraId="2DE183BF" w14:textId="77777777" w:rsidR="004E63B2" w:rsidRDefault="004E63B2" w:rsidP="004E63B2">
      <w:pPr>
        <w:spacing w:line="360" w:lineRule="auto"/>
        <w:jc w:val="both"/>
        <w:rPr>
          <w:rFonts w:ascii="Garamond" w:hAnsi="Garamond"/>
          <w:u w:val="single"/>
        </w:rPr>
      </w:pPr>
    </w:p>
    <w:p w14:paraId="2E6DBAB6" w14:textId="602BF298" w:rsidR="00B8177A" w:rsidRDefault="00B8177A" w:rsidP="004E63B2">
      <w:pPr>
        <w:spacing w:line="360" w:lineRule="auto"/>
        <w:jc w:val="both"/>
        <w:rPr>
          <w:rFonts w:ascii="Garamond" w:hAnsi="Garamond"/>
        </w:rPr>
      </w:pPr>
      <w:r>
        <w:rPr>
          <w:rFonts w:ascii="Garamond" w:hAnsi="Garamond"/>
          <w:u w:val="single"/>
        </w:rPr>
        <w:t xml:space="preserve">Nel termine fissato per il versamento del prezzo e comunque </w:t>
      </w:r>
      <w:r>
        <w:rPr>
          <w:rFonts w:ascii="Garamond" w:hAnsi="Garamond"/>
          <w:b/>
          <w:bCs/>
          <w:u w:val="single"/>
        </w:rPr>
        <w:t>entro 90 giorni dall’aggiudicazione</w:t>
      </w:r>
      <w:r>
        <w:rPr>
          <w:rFonts w:ascii="Garamond" w:hAnsi="Garamond"/>
          <w:u w:val="single"/>
        </w:rPr>
        <w:t>, l’aggiudicatario con dichiarazione scritta resa nella consapevolezza della responsabilità civile e penale prevista per le dichiarazioni false o mendaci, dovrà fornire le informazioni prescritte dall’art. 22 del d.lgs. 21 novembre 2007, n. 231</w:t>
      </w:r>
      <w:r>
        <w:rPr>
          <w:rFonts w:ascii="Garamond" w:hAnsi="Garamond"/>
        </w:rPr>
        <w:t xml:space="preserve"> (in attuazione della Direttiva 2005/60/CE concernente la prevenzione </w:t>
      </w:r>
      <w:r>
        <w:rPr>
          <w:rFonts w:ascii="Garamond" w:hAnsi="Garamond"/>
        </w:rPr>
        <w:lastRenderedPageBreak/>
        <w:t xml:space="preserve">dell'utilizzo del sistema finanziario a scopo di riciclaggio dei proventi di attività criminose e di finanziamento del terrorismo nonché della Direttiva 2006/70/CE che ne reca misure di esecuzione). Il </w:t>
      </w:r>
      <w:r w:rsidR="002B034F">
        <w:rPr>
          <w:rFonts w:ascii="Garamond" w:hAnsi="Garamond"/>
        </w:rPr>
        <w:t>P</w:t>
      </w:r>
      <w:r>
        <w:rPr>
          <w:rFonts w:ascii="Garamond" w:hAnsi="Garamond"/>
        </w:rPr>
        <w:t xml:space="preserve">rofessionista delegato richiederà all’aggiudicatario di fornire la dichiarazione antiriciclaggio e, una volta resa, la dovrà allegare unitamente alla bozza del decreto di trasferimento. </w:t>
      </w:r>
    </w:p>
    <w:p w14:paraId="5B269158" w14:textId="77777777" w:rsidR="006D07A0" w:rsidRDefault="006D07A0" w:rsidP="006D07A0">
      <w:pPr>
        <w:spacing w:line="360" w:lineRule="auto"/>
        <w:rPr>
          <w:rFonts w:ascii="Garamond" w:hAnsi="Garamond"/>
          <w:b/>
          <w:u w:val="single"/>
        </w:rPr>
      </w:pPr>
    </w:p>
    <w:p w14:paraId="24FE0D8C" w14:textId="38381912" w:rsidR="00B8177A" w:rsidRPr="008730AD" w:rsidRDefault="00B8177A" w:rsidP="006D07A0">
      <w:pPr>
        <w:spacing w:line="360" w:lineRule="auto"/>
        <w:jc w:val="center"/>
        <w:rPr>
          <w:rFonts w:ascii="Garamond" w:hAnsi="Garamond"/>
          <w:b/>
        </w:rPr>
      </w:pPr>
      <w:r w:rsidRPr="008730AD">
        <w:rPr>
          <w:rFonts w:ascii="Garamond" w:hAnsi="Garamond"/>
          <w:b/>
        </w:rPr>
        <w:t>PUBBLICITÀ</w:t>
      </w:r>
    </w:p>
    <w:p w14:paraId="415A7679" w14:textId="77777777" w:rsidR="00B8177A" w:rsidRPr="004E63B2" w:rsidRDefault="00B8177A" w:rsidP="00B8177A">
      <w:pPr>
        <w:spacing w:line="360" w:lineRule="auto"/>
        <w:ind w:firstLine="709"/>
        <w:jc w:val="center"/>
        <w:rPr>
          <w:rFonts w:ascii="Garamond" w:hAnsi="Garamond"/>
          <w:b/>
        </w:rPr>
      </w:pPr>
    </w:p>
    <w:p w14:paraId="467FC5CA" w14:textId="77777777" w:rsidR="00B8177A" w:rsidRPr="004E63B2" w:rsidRDefault="00B8177A" w:rsidP="004E63B2">
      <w:pPr>
        <w:spacing w:line="360" w:lineRule="auto"/>
        <w:jc w:val="both"/>
        <w:rPr>
          <w:rFonts w:ascii="Garamond" w:hAnsi="Garamond"/>
          <w:bCs/>
        </w:rPr>
      </w:pPr>
      <w:r w:rsidRPr="004E63B2">
        <w:rPr>
          <w:rFonts w:ascii="Garamond" w:hAnsi="Garamond"/>
          <w:bCs/>
        </w:rPr>
        <w:t>Il Giudice dell’esecuzione</w:t>
      </w:r>
    </w:p>
    <w:p w14:paraId="2ED3BB50" w14:textId="77777777" w:rsidR="00B8177A" w:rsidRPr="004E63B2" w:rsidRDefault="00B8177A" w:rsidP="006D07A0">
      <w:pPr>
        <w:spacing w:line="360" w:lineRule="auto"/>
        <w:jc w:val="center"/>
        <w:rPr>
          <w:rFonts w:ascii="Garamond" w:hAnsi="Garamond"/>
          <w:bCs/>
        </w:rPr>
      </w:pPr>
      <w:r w:rsidRPr="004E63B2">
        <w:rPr>
          <w:rFonts w:ascii="Garamond" w:hAnsi="Garamond"/>
          <w:bCs/>
        </w:rPr>
        <w:t>DISPONE</w:t>
      </w:r>
    </w:p>
    <w:p w14:paraId="0BC5B93E" w14:textId="3535AC9D" w:rsidR="00B8177A" w:rsidRPr="004E63B2" w:rsidRDefault="00B8177A" w:rsidP="004E63B2">
      <w:pPr>
        <w:widowControl/>
        <w:suppressAutoHyphens w:val="0"/>
        <w:spacing w:line="360" w:lineRule="auto"/>
        <w:jc w:val="both"/>
        <w:rPr>
          <w:rFonts w:ascii="Garamond" w:eastAsia="Calibri" w:hAnsi="Garamond"/>
          <w:iCs/>
          <w:lang w:eastAsia="en-US"/>
        </w:rPr>
      </w:pPr>
      <w:r w:rsidRPr="004E63B2">
        <w:rPr>
          <w:rFonts w:ascii="Garamond" w:eastAsia="Calibri" w:hAnsi="Garamond"/>
          <w:iCs/>
          <w:lang w:eastAsia="en-US"/>
        </w:rPr>
        <w:t xml:space="preserve">che il </w:t>
      </w:r>
      <w:r w:rsidR="00750D01">
        <w:rPr>
          <w:rFonts w:ascii="Garamond" w:eastAsia="Calibri" w:hAnsi="Garamond"/>
          <w:iCs/>
          <w:lang w:eastAsia="en-US"/>
        </w:rPr>
        <w:t>P</w:t>
      </w:r>
      <w:r w:rsidRPr="004E63B2">
        <w:rPr>
          <w:rFonts w:ascii="Garamond" w:eastAsia="Calibri" w:hAnsi="Garamond"/>
          <w:iCs/>
          <w:lang w:eastAsia="en-US"/>
        </w:rPr>
        <w:t>rofessionista delegato proceda:</w:t>
      </w:r>
    </w:p>
    <w:p w14:paraId="3B603672" w14:textId="6744C753" w:rsidR="00B8177A" w:rsidRPr="004E63B2" w:rsidRDefault="00B8177A" w:rsidP="00B9011D">
      <w:pPr>
        <w:pStyle w:val="Paragrafoelenco"/>
        <w:widowControl/>
        <w:numPr>
          <w:ilvl w:val="0"/>
          <w:numId w:val="12"/>
        </w:numPr>
        <w:suppressAutoHyphens w:val="0"/>
        <w:spacing w:line="360" w:lineRule="auto"/>
        <w:jc w:val="both"/>
        <w:rPr>
          <w:rFonts w:ascii="Garamond" w:eastAsia="Calibri" w:hAnsi="Garamond"/>
          <w:iCs/>
          <w:lang w:eastAsia="en-US"/>
        </w:rPr>
      </w:pPr>
      <w:r w:rsidRPr="004E63B2">
        <w:rPr>
          <w:rFonts w:ascii="Garamond" w:eastAsia="Calibri" w:hAnsi="Garamond"/>
          <w:iCs/>
          <w:lang w:eastAsia="en-US"/>
        </w:rPr>
        <w:t>alla notificazione dell’avviso di vendita almeno 30 giorni prima della vendita al creditore procedente, ai creditori intervenuti, ai creditori iscritti non intervenuti e al debitore;</w:t>
      </w:r>
    </w:p>
    <w:p w14:paraId="751592B8" w14:textId="7B0AE6B8" w:rsidR="00B8177A" w:rsidRPr="004E63B2" w:rsidRDefault="00B8177A" w:rsidP="00B9011D">
      <w:pPr>
        <w:pStyle w:val="Paragrafoelenco"/>
        <w:widowControl/>
        <w:numPr>
          <w:ilvl w:val="0"/>
          <w:numId w:val="12"/>
        </w:numPr>
        <w:suppressAutoHyphens w:val="0"/>
        <w:spacing w:line="360" w:lineRule="auto"/>
        <w:jc w:val="both"/>
        <w:rPr>
          <w:rFonts w:ascii="Garamond" w:eastAsia="Calibri" w:hAnsi="Garamond"/>
          <w:iCs/>
          <w:lang w:eastAsia="en-US"/>
        </w:rPr>
      </w:pPr>
      <w:r w:rsidRPr="004E63B2">
        <w:rPr>
          <w:rFonts w:ascii="Garamond" w:eastAsia="Calibri" w:hAnsi="Garamond"/>
          <w:iCs/>
          <w:lang w:eastAsia="en-US"/>
        </w:rPr>
        <w:t xml:space="preserve">ad effettuare un’unica pubblicità dell’avviso di vendita </w:t>
      </w:r>
      <w:r w:rsidRPr="004E63B2">
        <w:rPr>
          <w:rFonts w:ascii="Garamond" w:eastAsia="Calibri" w:hAnsi="Garamond"/>
          <w:iCs/>
          <w:u w:val="single"/>
          <w:lang w:eastAsia="en-US"/>
        </w:rPr>
        <w:t>con l</w:t>
      </w:r>
      <w:r w:rsidR="00B9011D" w:rsidRPr="004E63B2">
        <w:rPr>
          <w:rFonts w:ascii="Garamond" w:eastAsia="Calibri" w:hAnsi="Garamond"/>
          <w:iCs/>
          <w:u w:val="single"/>
          <w:lang w:eastAsia="en-US"/>
        </w:rPr>
        <w:t>e modalità appresso indicate.</w:t>
      </w:r>
    </w:p>
    <w:p w14:paraId="6C420B18" w14:textId="77777777" w:rsidR="004E63B2" w:rsidRPr="004E63B2" w:rsidRDefault="004E63B2" w:rsidP="004E63B2">
      <w:pPr>
        <w:pStyle w:val="Paragrafoelenco"/>
        <w:widowControl/>
        <w:suppressAutoHyphens w:val="0"/>
        <w:spacing w:line="360" w:lineRule="auto"/>
        <w:ind w:left="360"/>
        <w:jc w:val="both"/>
        <w:rPr>
          <w:rFonts w:ascii="Garamond" w:eastAsia="Calibri" w:hAnsi="Garamond"/>
          <w:iCs/>
          <w:lang w:eastAsia="en-US"/>
        </w:rPr>
      </w:pPr>
    </w:p>
    <w:p w14:paraId="3E25946F" w14:textId="7C26075A" w:rsidR="00B9011D" w:rsidRPr="004E63B2" w:rsidRDefault="00B9011D" w:rsidP="006D07A0">
      <w:pPr>
        <w:widowControl/>
        <w:suppressAutoHyphens w:val="0"/>
        <w:spacing w:line="360" w:lineRule="auto"/>
        <w:jc w:val="center"/>
        <w:rPr>
          <w:rFonts w:ascii="Garamond" w:eastAsia="Calibri" w:hAnsi="Garamond"/>
          <w:b/>
          <w:bCs/>
          <w:iCs/>
          <w:lang w:eastAsia="en-US"/>
        </w:rPr>
      </w:pPr>
      <w:r w:rsidRPr="004E63B2">
        <w:rPr>
          <w:rFonts w:ascii="Garamond" w:eastAsia="Calibri" w:hAnsi="Garamond"/>
          <w:b/>
          <w:bCs/>
          <w:iCs/>
          <w:lang w:eastAsia="en-US"/>
        </w:rPr>
        <w:t>MODALITÁ</w:t>
      </w:r>
    </w:p>
    <w:p w14:paraId="57AA9ED8" w14:textId="2CB946F7" w:rsidR="00B8177A" w:rsidRPr="00583214" w:rsidRDefault="00B9011D" w:rsidP="004E63B2">
      <w:pPr>
        <w:pStyle w:val="Paragrafoelenco"/>
        <w:widowControl/>
        <w:numPr>
          <w:ilvl w:val="0"/>
          <w:numId w:val="24"/>
        </w:numPr>
        <w:suppressAutoHyphens w:val="0"/>
        <w:spacing w:line="360" w:lineRule="auto"/>
        <w:jc w:val="both"/>
        <w:rPr>
          <w:rFonts w:ascii="Garamond" w:eastAsia="Calibri" w:hAnsi="Garamond"/>
          <w:b/>
          <w:bCs/>
          <w:iCs/>
          <w:lang w:eastAsia="en-US"/>
        </w:rPr>
      </w:pPr>
      <w:r w:rsidRPr="00583214">
        <w:rPr>
          <w:rFonts w:ascii="Garamond" w:eastAsia="Calibri" w:hAnsi="Garamond"/>
          <w:b/>
          <w:bCs/>
          <w:iCs/>
          <w:lang w:eastAsia="en-US"/>
        </w:rPr>
        <w:t>P</w:t>
      </w:r>
      <w:r w:rsidR="00B8177A" w:rsidRPr="00583214">
        <w:rPr>
          <w:rFonts w:ascii="Garamond" w:eastAsia="Calibri" w:hAnsi="Garamond"/>
          <w:b/>
          <w:bCs/>
          <w:iCs/>
          <w:lang w:eastAsia="en-US"/>
        </w:rPr>
        <w:t xml:space="preserve">ubblicazione dell’avviso di vendita e dell’ordinanza di vendita sul Portale delle Vendite Pubbliche </w:t>
      </w:r>
      <w:r w:rsidR="007D0AD9" w:rsidRPr="00583214">
        <w:rPr>
          <w:rFonts w:ascii="Garamond" w:eastAsia="Calibri" w:hAnsi="Garamond"/>
          <w:b/>
          <w:bCs/>
          <w:iCs/>
          <w:lang w:eastAsia="en-US"/>
        </w:rPr>
        <w:t xml:space="preserve">(anche solo PVP) </w:t>
      </w:r>
      <w:r w:rsidR="00B8177A" w:rsidRPr="00583214">
        <w:rPr>
          <w:rFonts w:ascii="Garamond" w:eastAsia="Calibri" w:hAnsi="Garamond"/>
          <w:b/>
          <w:bCs/>
          <w:iCs/>
          <w:lang w:eastAsia="en-US"/>
        </w:rPr>
        <w:t>del Ministero della Giustizia, a cura del professionista delegato, almeno 60 giorni prima della scadenza del termine per la presentazione delle offerte</w:t>
      </w:r>
      <w:r w:rsidR="004E63B2" w:rsidRPr="00583214">
        <w:rPr>
          <w:rFonts w:ascii="Garamond" w:eastAsia="Calibri" w:hAnsi="Garamond"/>
          <w:b/>
          <w:bCs/>
          <w:iCs/>
          <w:lang w:eastAsia="en-US"/>
        </w:rPr>
        <w:t>.</w:t>
      </w:r>
    </w:p>
    <w:p w14:paraId="58F88193" w14:textId="77777777" w:rsidR="004E63B2" w:rsidRDefault="004E63B2" w:rsidP="004E63B2">
      <w:pPr>
        <w:widowControl/>
        <w:suppressAutoHyphens w:val="0"/>
        <w:spacing w:line="360" w:lineRule="auto"/>
        <w:jc w:val="both"/>
        <w:rPr>
          <w:rFonts w:ascii="Garamond" w:eastAsia="Calibri" w:hAnsi="Garamond"/>
          <w:iCs/>
          <w:lang w:eastAsia="en-US"/>
        </w:rPr>
      </w:pPr>
    </w:p>
    <w:p w14:paraId="479CA401" w14:textId="27B8194D" w:rsidR="00B8177A" w:rsidRPr="004E63B2" w:rsidRDefault="004E63B2" w:rsidP="004E63B2">
      <w:pPr>
        <w:widowControl/>
        <w:suppressAutoHyphens w:val="0"/>
        <w:spacing w:line="360" w:lineRule="auto"/>
        <w:jc w:val="both"/>
        <w:rPr>
          <w:rFonts w:ascii="Garamond" w:eastAsia="Calibri" w:hAnsi="Garamond"/>
          <w:iCs/>
          <w:lang w:eastAsia="en-US"/>
        </w:rPr>
      </w:pPr>
      <w:r>
        <w:rPr>
          <w:rFonts w:ascii="Garamond" w:eastAsia="Calibri" w:hAnsi="Garamond"/>
          <w:iCs/>
          <w:lang w:eastAsia="en-US"/>
        </w:rPr>
        <w:t>A</w:t>
      </w:r>
      <w:r w:rsidR="00B8177A" w:rsidRPr="004E63B2">
        <w:rPr>
          <w:rFonts w:ascii="Garamond" w:eastAsia="Calibri" w:hAnsi="Garamond"/>
          <w:iCs/>
          <w:lang w:eastAsia="en-US"/>
        </w:rPr>
        <w:t xml:space="preserve"> tal fine il </w:t>
      </w:r>
      <w:r w:rsidR="008730AD">
        <w:rPr>
          <w:rFonts w:ascii="Garamond" w:eastAsia="Calibri" w:hAnsi="Garamond"/>
          <w:iCs/>
          <w:lang w:eastAsia="en-US"/>
        </w:rPr>
        <w:t xml:space="preserve">Professionista </w:t>
      </w:r>
      <w:r w:rsidR="00B8177A" w:rsidRPr="004E63B2">
        <w:rPr>
          <w:rFonts w:ascii="Garamond" w:eastAsia="Calibri" w:hAnsi="Garamond"/>
          <w:iCs/>
          <w:lang w:eastAsia="en-US"/>
        </w:rPr>
        <w:t>delegato effettuerà, contestualmente alla richiesta di pubblicazione, il versamento del contributo necessario per la pubblicazione sul portale ministeriale (€ 100,00 per ogni singolo lotto oltre oneri bancari relativi all’operazione di pagamento e alle ulteriori spese indicate da Aste Giudiziarie Inlinea s.p.a. o</w:t>
      </w:r>
      <w:r w:rsidR="00750D01">
        <w:rPr>
          <w:rFonts w:ascii="Garamond" w:eastAsia="Calibri" w:hAnsi="Garamond"/>
          <w:iCs/>
          <w:lang w:eastAsia="en-US"/>
        </w:rPr>
        <w:t xml:space="preserve"> Gruppo Edicom s.p.a.</w:t>
      </w:r>
      <w:r w:rsidR="00B8177A" w:rsidRPr="004E63B2">
        <w:rPr>
          <w:rFonts w:ascii="Garamond" w:eastAsia="Calibri" w:hAnsi="Garamond"/>
          <w:iCs/>
          <w:lang w:eastAsia="en-US"/>
        </w:rPr>
        <w:t xml:space="preserve"> necessarie all’effettuazione di tale adempimento) unitamente al pagamento anticipato delle spese per la pubblicità sui siti internet di cui oltre (</w:t>
      </w:r>
      <w:hyperlink r:id="rId14" w:history="1">
        <w:r w:rsidR="00B8177A" w:rsidRPr="004E63B2">
          <w:rPr>
            <w:rStyle w:val="Collegamentoipertestuale"/>
            <w:rFonts w:ascii="Garamond" w:eastAsia="Calibri" w:hAnsi="Garamond"/>
            <w:iCs/>
            <w:color w:val="auto"/>
            <w:lang w:eastAsia="en-US"/>
          </w:rPr>
          <w:t>www.astegiudiziarie.it</w:t>
        </w:r>
      </w:hyperlink>
      <w:r w:rsidR="00B8177A" w:rsidRPr="004E63B2">
        <w:rPr>
          <w:rFonts w:ascii="Garamond" w:eastAsia="Calibri" w:hAnsi="Garamond"/>
          <w:iCs/>
          <w:lang w:eastAsia="en-US"/>
        </w:rPr>
        <w:t xml:space="preserve"> e </w:t>
      </w:r>
      <w:hyperlink r:id="rId15" w:history="1">
        <w:r w:rsidR="00B8177A" w:rsidRPr="004E63B2">
          <w:rPr>
            <w:rStyle w:val="Collegamentoipertestuale"/>
            <w:rFonts w:ascii="Garamond" w:eastAsia="Calibri" w:hAnsi="Garamond"/>
            <w:iCs/>
            <w:color w:val="auto"/>
            <w:lang w:eastAsia="en-US"/>
          </w:rPr>
          <w:t>www.asteannunci.it</w:t>
        </w:r>
      </w:hyperlink>
      <w:r w:rsidR="00B8177A" w:rsidRPr="004E63B2">
        <w:rPr>
          <w:rFonts w:ascii="Garamond" w:eastAsia="Calibri" w:hAnsi="Garamond"/>
          <w:iCs/>
          <w:lang w:eastAsia="en-US"/>
        </w:rPr>
        <w:t>)</w:t>
      </w:r>
      <w:r>
        <w:rPr>
          <w:rFonts w:ascii="Garamond" w:eastAsia="Calibri" w:hAnsi="Garamond"/>
          <w:iCs/>
          <w:lang w:eastAsia="en-US"/>
        </w:rPr>
        <w:t>.</w:t>
      </w:r>
    </w:p>
    <w:p w14:paraId="31D04E7E" w14:textId="77777777" w:rsidR="004E63B2" w:rsidRDefault="004E63B2" w:rsidP="004E63B2">
      <w:pPr>
        <w:widowControl/>
        <w:suppressAutoHyphens w:val="0"/>
        <w:spacing w:line="360" w:lineRule="auto"/>
        <w:jc w:val="both"/>
        <w:rPr>
          <w:rFonts w:ascii="Garamond" w:eastAsia="Calibri" w:hAnsi="Garamond"/>
          <w:iCs/>
          <w:lang w:eastAsia="en-US"/>
        </w:rPr>
      </w:pPr>
    </w:p>
    <w:p w14:paraId="7F2C8377" w14:textId="2B20EC1B" w:rsidR="007D0AD9" w:rsidRPr="004E63B2" w:rsidRDefault="004E63B2" w:rsidP="004E63B2">
      <w:pPr>
        <w:widowControl/>
        <w:suppressAutoHyphens w:val="0"/>
        <w:spacing w:line="360" w:lineRule="auto"/>
        <w:jc w:val="both"/>
        <w:rPr>
          <w:rFonts w:ascii="Garamond" w:eastAsia="Calibri" w:hAnsi="Garamond"/>
          <w:iCs/>
          <w:lang w:eastAsia="en-US"/>
        </w:rPr>
      </w:pPr>
      <w:r>
        <w:rPr>
          <w:rFonts w:ascii="Garamond" w:eastAsia="Calibri" w:hAnsi="Garamond"/>
          <w:iCs/>
          <w:lang w:eastAsia="en-US"/>
        </w:rPr>
        <w:t>I</w:t>
      </w:r>
      <w:r w:rsidR="007D0AD9" w:rsidRPr="004E63B2">
        <w:rPr>
          <w:rFonts w:ascii="Garamond" w:eastAsia="Calibri" w:hAnsi="Garamond"/>
          <w:iCs/>
          <w:lang w:eastAsia="en-US"/>
        </w:rPr>
        <w:t xml:space="preserve">n caso di ammissione al patrocinio a spese dello Stato, il </w:t>
      </w:r>
      <w:r w:rsidR="002B034F">
        <w:rPr>
          <w:rFonts w:ascii="Garamond" w:eastAsia="Calibri" w:hAnsi="Garamond"/>
          <w:iCs/>
          <w:lang w:eastAsia="en-US"/>
        </w:rPr>
        <w:t xml:space="preserve">Professionista </w:t>
      </w:r>
      <w:r w:rsidR="007D0AD9" w:rsidRPr="004E63B2">
        <w:rPr>
          <w:rFonts w:ascii="Garamond" w:eastAsia="Calibri" w:hAnsi="Garamond"/>
          <w:iCs/>
          <w:lang w:eastAsia="en-US"/>
        </w:rPr>
        <w:t>delegato dovrà trasmettere contestualmente alla richiesta di pubblicazione il provvedimento di ammissione (delibera del Consiglio dell’Ordine degli Avvocati)</w:t>
      </w:r>
      <w:r>
        <w:rPr>
          <w:rFonts w:ascii="Garamond" w:eastAsia="Calibri" w:hAnsi="Garamond"/>
          <w:iCs/>
          <w:lang w:eastAsia="en-US"/>
        </w:rPr>
        <w:t>.</w:t>
      </w:r>
    </w:p>
    <w:p w14:paraId="0D972429" w14:textId="77777777" w:rsidR="004E63B2" w:rsidRDefault="004E63B2" w:rsidP="004E63B2">
      <w:pPr>
        <w:widowControl/>
        <w:suppressAutoHyphens w:val="0"/>
        <w:spacing w:line="360" w:lineRule="auto"/>
        <w:jc w:val="both"/>
        <w:rPr>
          <w:rFonts w:ascii="Garamond" w:eastAsia="Calibri" w:hAnsi="Garamond"/>
          <w:iCs/>
          <w:lang w:eastAsia="en-US"/>
        </w:rPr>
      </w:pPr>
    </w:p>
    <w:p w14:paraId="60367325" w14:textId="44C62A57" w:rsidR="007D0AD9" w:rsidRPr="004E63B2" w:rsidRDefault="004E63B2" w:rsidP="004E63B2">
      <w:pPr>
        <w:widowControl/>
        <w:suppressAutoHyphens w:val="0"/>
        <w:spacing w:line="360" w:lineRule="auto"/>
        <w:jc w:val="both"/>
        <w:rPr>
          <w:rFonts w:ascii="Garamond" w:eastAsia="Calibri" w:hAnsi="Garamond"/>
          <w:iCs/>
          <w:lang w:eastAsia="en-US"/>
        </w:rPr>
      </w:pPr>
      <w:r>
        <w:rPr>
          <w:rFonts w:ascii="Garamond" w:eastAsia="Calibri" w:hAnsi="Garamond"/>
          <w:iCs/>
          <w:lang w:eastAsia="en-US"/>
        </w:rPr>
        <w:t>D</w:t>
      </w:r>
      <w:r w:rsidR="007D0AD9" w:rsidRPr="004E63B2">
        <w:rPr>
          <w:rFonts w:ascii="Garamond" w:eastAsia="Calibri" w:hAnsi="Garamond"/>
          <w:iCs/>
          <w:lang w:eastAsia="en-US"/>
        </w:rPr>
        <w:t xml:space="preserve">urante l’attività di inserzione sul PVP, avrà cura di selezionare come portale del gestore della vendita dall’elenco dei “siti dei gestori autorizzati” quello relativo alla </w:t>
      </w:r>
      <w:r w:rsidR="002B034F">
        <w:rPr>
          <w:rFonts w:ascii="Garamond" w:eastAsia="Calibri" w:hAnsi="Garamond"/>
          <w:iCs/>
          <w:lang w:eastAsia="en-US"/>
        </w:rPr>
        <w:t>s</w:t>
      </w:r>
      <w:r w:rsidR="007D0AD9" w:rsidRPr="004E63B2">
        <w:rPr>
          <w:rFonts w:ascii="Garamond" w:eastAsia="Calibri" w:hAnsi="Garamond"/>
          <w:iCs/>
          <w:lang w:eastAsia="en-US"/>
        </w:rPr>
        <w:t>ocietà nominata nell</w:t>
      </w:r>
      <w:r w:rsidR="001C54E5" w:rsidRPr="004E63B2">
        <w:rPr>
          <w:rFonts w:ascii="Garamond" w:eastAsia="Calibri" w:hAnsi="Garamond"/>
          <w:iCs/>
          <w:lang w:eastAsia="en-US"/>
        </w:rPr>
        <w:t xml:space="preserve">a presente </w:t>
      </w:r>
      <w:r w:rsidR="007D0AD9" w:rsidRPr="004E63B2">
        <w:rPr>
          <w:rFonts w:ascii="Garamond" w:eastAsia="Calibri" w:hAnsi="Garamond"/>
          <w:iCs/>
          <w:lang w:eastAsia="en-US"/>
        </w:rPr>
        <w:t xml:space="preserve">ordinanza </w:t>
      </w:r>
      <w:r w:rsidR="001C54E5" w:rsidRPr="004E63B2">
        <w:rPr>
          <w:rFonts w:ascii="Garamond" w:eastAsia="Calibri" w:hAnsi="Garamond"/>
          <w:iCs/>
          <w:lang w:eastAsia="en-US"/>
        </w:rPr>
        <w:t xml:space="preserve">(individuata per la pubblicità obbligatoria </w:t>
      </w:r>
      <w:r w:rsidR="001C54E5" w:rsidRPr="004E63B2">
        <w:rPr>
          <w:rFonts w:ascii="Garamond" w:eastAsia="Calibri" w:hAnsi="Garamond"/>
          <w:i/>
          <w:iCs/>
          <w:lang w:eastAsia="en-US"/>
        </w:rPr>
        <w:t>ex</w:t>
      </w:r>
      <w:r w:rsidR="001C54E5" w:rsidRPr="004E63B2">
        <w:rPr>
          <w:rFonts w:ascii="Garamond" w:eastAsia="Calibri" w:hAnsi="Garamond"/>
          <w:iCs/>
          <w:lang w:eastAsia="en-US"/>
        </w:rPr>
        <w:t xml:space="preserve"> art. 490, co. 2, c.p.c.) </w:t>
      </w:r>
      <w:r w:rsidR="007D0AD9" w:rsidRPr="004E63B2">
        <w:rPr>
          <w:rFonts w:ascii="Garamond" w:eastAsia="Calibri" w:hAnsi="Garamond"/>
          <w:iCs/>
          <w:lang w:eastAsia="en-US"/>
        </w:rPr>
        <w:t xml:space="preserve">e a selezionare SEMPRE per tutte le vendite (indipendentemente dal gestore nominato) come portali di pubblicità </w:t>
      </w:r>
      <w:hyperlink r:id="rId16" w:history="1">
        <w:r w:rsidR="007D0AD9" w:rsidRPr="004E63B2">
          <w:rPr>
            <w:rStyle w:val="Collegamentoipertestuale"/>
            <w:rFonts w:ascii="Garamond" w:eastAsia="Calibri" w:hAnsi="Garamond"/>
            <w:iCs/>
            <w:lang w:eastAsia="en-US"/>
          </w:rPr>
          <w:t>www.astegiudiziarie.it</w:t>
        </w:r>
      </w:hyperlink>
      <w:r w:rsidR="007D0AD9" w:rsidRPr="004E63B2">
        <w:rPr>
          <w:rFonts w:ascii="Garamond" w:eastAsia="Calibri" w:hAnsi="Garamond"/>
          <w:iCs/>
          <w:lang w:eastAsia="en-US"/>
        </w:rPr>
        <w:t xml:space="preserve"> e </w:t>
      </w:r>
      <w:hyperlink r:id="rId17" w:history="1">
        <w:r w:rsidR="007D0AD9" w:rsidRPr="004E63B2">
          <w:rPr>
            <w:rStyle w:val="Collegamentoipertestuale"/>
            <w:rFonts w:ascii="Garamond" w:eastAsia="Calibri" w:hAnsi="Garamond"/>
            <w:iCs/>
            <w:lang w:eastAsia="en-US"/>
          </w:rPr>
          <w:t>www.asteannunci.it</w:t>
        </w:r>
      </w:hyperlink>
      <w:r w:rsidR="007D0AD9" w:rsidRPr="004E63B2">
        <w:rPr>
          <w:rFonts w:ascii="Garamond" w:eastAsia="Calibri" w:hAnsi="Garamond"/>
          <w:iCs/>
          <w:lang w:eastAsia="en-US"/>
        </w:rPr>
        <w:t xml:space="preserve"> dall’elenco dei “siti di pubblicità autorizzati”, garantendo così l’avvio </w:t>
      </w:r>
      <w:r w:rsidR="007D0AD9" w:rsidRPr="004E63B2">
        <w:rPr>
          <w:rFonts w:ascii="Garamond" w:eastAsia="Calibri" w:hAnsi="Garamond"/>
          <w:iCs/>
          <w:lang w:eastAsia="en-US"/>
        </w:rPr>
        <w:lastRenderedPageBreak/>
        <w:t>dell’interoperabilità tra il PVP e questi siti ed il conseguente monitoraggio da parte del Ministero sulla corretta pubblicità effettuata sui portali sopra indicati.</w:t>
      </w:r>
    </w:p>
    <w:p w14:paraId="13F56398" w14:textId="77777777" w:rsidR="004E63B2" w:rsidRDefault="004E63B2" w:rsidP="004E63B2">
      <w:pPr>
        <w:widowControl/>
        <w:suppressAutoHyphens w:val="0"/>
        <w:spacing w:line="360" w:lineRule="auto"/>
        <w:jc w:val="both"/>
        <w:rPr>
          <w:rFonts w:ascii="Garamond" w:eastAsia="Calibri" w:hAnsi="Garamond"/>
          <w:iCs/>
          <w:lang w:eastAsia="en-US"/>
        </w:rPr>
      </w:pPr>
    </w:p>
    <w:p w14:paraId="5F4C848A" w14:textId="6FE70007" w:rsidR="00B8177A" w:rsidRPr="004E63B2" w:rsidRDefault="007D0AD9" w:rsidP="004E63B2">
      <w:pPr>
        <w:widowControl/>
        <w:suppressAutoHyphens w:val="0"/>
        <w:spacing w:line="360" w:lineRule="auto"/>
        <w:jc w:val="both"/>
        <w:rPr>
          <w:rFonts w:ascii="Garamond" w:eastAsia="Calibri" w:hAnsi="Garamond"/>
          <w:iCs/>
          <w:lang w:eastAsia="en-US"/>
        </w:rPr>
      </w:pPr>
      <w:r w:rsidRPr="004E63B2">
        <w:rPr>
          <w:rFonts w:ascii="Garamond" w:eastAsia="Calibri" w:hAnsi="Garamond"/>
          <w:iCs/>
          <w:lang w:eastAsia="en-US"/>
        </w:rPr>
        <w:t>I</w:t>
      </w:r>
      <w:r w:rsidR="00B8177A" w:rsidRPr="004E63B2">
        <w:rPr>
          <w:rFonts w:ascii="Garamond" w:eastAsia="Calibri" w:hAnsi="Garamond"/>
          <w:iCs/>
          <w:lang w:eastAsia="en-US"/>
        </w:rPr>
        <w:t xml:space="preserve">l pagamento dovrà essere eseguito tramite bonifico bancario a ciascuna </w:t>
      </w:r>
      <w:r w:rsidR="002B034F">
        <w:rPr>
          <w:rFonts w:ascii="Garamond" w:eastAsia="Calibri" w:hAnsi="Garamond"/>
          <w:iCs/>
          <w:lang w:eastAsia="en-US"/>
        </w:rPr>
        <w:t>s</w:t>
      </w:r>
      <w:r w:rsidR="00B8177A" w:rsidRPr="004E63B2">
        <w:rPr>
          <w:rFonts w:ascii="Garamond" w:eastAsia="Calibri" w:hAnsi="Garamond"/>
          <w:iCs/>
          <w:lang w:eastAsia="en-US"/>
        </w:rPr>
        <w:t>ocietà per i servizi eseguiti:</w:t>
      </w:r>
    </w:p>
    <w:p w14:paraId="15859B98" w14:textId="77777777" w:rsidR="00B8177A" w:rsidRPr="004E63B2" w:rsidRDefault="00B8177A" w:rsidP="00B8177A">
      <w:pPr>
        <w:widowControl/>
        <w:numPr>
          <w:ilvl w:val="0"/>
          <w:numId w:val="8"/>
        </w:numPr>
        <w:suppressAutoHyphens w:val="0"/>
        <w:spacing w:line="360" w:lineRule="auto"/>
        <w:contextualSpacing/>
        <w:jc w:val="both"/>
        <w:rPr>
          <w:rFonts w:ascii="Garamond" w:eastAsia="Calibri" w:hAnsi="Garamond"/>
          <w:iCs/>
          <w:lang w:eastAsia="en-US"/>
        </w:rPr>
      </w:pPr>
      <w:r w:rsidRPr="004E63B2">
        <w:rPr>
          <w:rFonts w:ascii="Garamond" w:eastAsia="Calibri" w:hAnsi="Garamond"/>
          <w:iCs/>
          <w:lang w:eastAsia="en-US"/>
        </w:rPr>
        <w:t xml:space="preserve">sul conto corrente intestato ad Aste Giudiziarie Inlinea S.p.A. presso Intesa SanPaolo con codice IBAN IT67M0306913906100000002764; </w:t>
      </w:r>
    </w:p>
    <w:p w14:paraId="41AEDA8E" w14:textId="0BF90D0D" w:rsidR="00B8177A" w:rsidRPr="004E63B2" w:rsidRDefault="00B8177A" w:rsidP="00B8177A">
      <w:pPr>
        <w:widowControl/>
        <w:numPr>
          <w:ilvl w:val="0"/>
          <w:numId w:val="8"/>
        </w:numPr>
        <w:suppressAutoHyphens w:val="0"/>
        <w:spacing w:line="360" w:lineRule="auto"/>
        <w:contextualSpacing/>
        <w:jc w:val="both"/>
        <w:rPr>
          <w:rFonts w:ascii="Garamond" w:eastAsia="Calibri" w:hAnsi="Garamond"/>
          <w:iCs/>
          <w:lang w:eastAsia="en-US"/>
        </w:rPr>
      </w:pPr>
      <w:r w:rsidRPr="004E63B2">
        <w:rPr>
          <w:rFonts w:ascii="Garamond" w:eastAsia="Calibri" w:hAnsi="Garamond"/>
          <w:iCs/>
          <w:lang w:eastAsia="en-US"/>
        </w:rPr>
        <w:t xml:space="preserve">sul conto corrente intestato a </w:t>
      </w:r>
      <w:r w:rsidR="00750D01">
        <w:rPr>
          <w:rFonts w:ascii="Garamond" w:eastAsia="Calibri" w:hAnsi="Garamond"/>
          <w:iCs/>
          <w:lang w:eastAsia="en-US"/>
        </w:rPr>
        <w:t>Gruppo Edicom s</w:t>
      </w:r>
      <w:r w:rsidR="002B034F">
        <w:rPr>
          <w:rFonts w:ascii="Garamond" w:eastAsia="Calibri" w:hAnsi="Garamond"/>
          <w:iCs/>
          <w:lang w:eastAsia="en-US"/>
        </w:rPr>
        <w:t>.</w:t>
      </w:r>
      <w:r w:rsidR="00750D01">
        <w:rPr>
          <w:rFonts w:ascii="Garamond" w:eastAsia="Calibri" w:hAnsi="Garamond"/>
          <w:iCs/>
          <w:lang w:eastAsia="en-US"/>
        </w:rPr>
        <w:t>p.a.</w:t>
      </w:r>
      <w:r w:rsidRPr="004E63B2">
        <w:rPr>
          <w:rFonts w:ascii="Garamond" w:eastAsia="Calibri" w:hAnsi="Garamond"/>
          <w:iCs/>
          <w:lang w:eastAsia="en-US"/>
        </w:rPr>
        <w:t xml:space="preserve"> presso Intesa San</w:t>
      </w:r>
      <w:r w:rsidR="0068019A">
        <w:rPr>
          <w:rFonts w:ascii="Garamond" w:eastAsia="Calibri" w:hAnsi="Garamond"/>
          <w:iCs/>
          <w:lang w:eastAsia="en-US"/>
        </w:rPr>
        <w:t xml:space="preserve"> </w:t>
      </w:r>
      <w:r w:rsidRPr="004E63B2">
        <w:rPr>
          <w:rFonts w:ascii="Garamond" w:eastAsia="Calibri" w:hAnsi="Garamond"/>
          <w:iCs/>
          <w:lang w:eastAsia="en-US"/>
        </w:rPr>
        <w:t>Paolo con codice IBAN IT61E0306902123100000006536;</w:t>
      </w:r>
    </w:p>
    <w:p w14:paraId="6C03463C" w14:textId="67F618C1" w:rsidR="00B8177A" w:rsidRPr="004E63B2" w:rsidRDefault="00B8177A" w:rsidP="004E63B2">
      <w:pPr>
        <w:widowControl/>
        <w:suppressAutoHyphens w:val="0"/>
        <w:spacing w:line="360" w:lineRule="auto"/>
        <w:jc w:val="both"/>
        <w:rPr>
          <w:rFonts w:ascii="Garamond" w:eastAsia="Calibri" w:hAnsi="Garamond"/>
          <w:iCs/>
          <w:lang w:eastAsia="en-US"/>
        </w:rPr>
      </w:pPr>
      <w:r w:rsidRPr="004E63B2">
        <w:rPr>
          <w:rFonts w:ascii="Garamond" w:eastAsia="Calibri" w:hAnsi="Garamond"/>
          <w:iCs/>
          <w:lang w:eastAsia="en-US"/>
        </w:rPr>
        <w:t>avendo cura di inserire nella causale la denominazione del Tribunale, il tipo, numero e anno di ruolo della procedura e il numero dei lotti (es.: Vercelli – EI num. ----  anno ---- - lotti 1, 2…)</w:t>
      </w:r>
      <w:r w:rsidR="004E63B2">
        <w:rPr>
          <w:rFonts w:ascii="Garamond" w:eastAsia="Calibri" w:hAnsi="Garamond"/>
          <w:iCs/>
          <w:lang w:eastAsia="en-US"/>
        </w:rPr>
        <w:t>.</w:t>
      </w:r>
    </w:p>
    <w:p w14:paraId="75633FA1" w14:textId="77777777" w:rsidR="004E63B2" w:rsidRDefault="004E63B2" w:rsidP="004E63B2">
      <w:pPr>
        <w:widowControl/>
        <w:suppressAutoHyphens w:val="0"/>
        <w:spacing w:line="360" w:lineRule="auto"/>
        <w:jc w:val="both"/>
        <w:rPr>
          <w:rFonts w:ascii="Garamond" w:eastAsia="Calibri" w:hAnsi="Garamond"/>
          <w:iCs/>
          <w:lang w:eastAsia="en-US"/>
        </w:rPr>
      </w:pPr>
    </w:p>
    <w:p w14:paraId="373BF2CE" w14:textId="1320C55C" w:rsidR="004E63B2" w:rsidRDefault="004E63B2" w:rsidP="004E63B2">
      <w:pPr>
        <w:widowControl/>
        <w:suppressAutoHyphens w:val="0"/>
        <w:spacing w:line="360" w:lineRule="auto"/>
        <w:jc w:val="both"/>
        <w:rPr>
          <w:rFonts w:ascii="Garamond" w:eastAsia="Calibri" w:hAnsi="Garamond"/>
          <w:iCs/>
          <w:lang w:eastAsia="en-US"/>
        </w:rPr>
      </w:pPr>
      <w:r>
        <w:rPr>
          <w:rFonts w:ascii="Garamond" w:eastAsia="Calibri" w:hAnsi="Garamond"/>
          <w:iCs/>
          <w:lang w:eastAsia="en-US"/>
        </w:rPr>
        <w:t>S</w:t>
      </w:r>
      <w:r w:rsidR="00B8177A" w:rsidRPr="004E63B2">
        <w:rPr>
          <w:rFonts w:ascii="Garamond" w:eastAsia="Calibri" w:hAnsi="Garamond"/>
          <w:iCs/>
          <w:lang w:eastAsia="en-US"/>
        </w:rPr>
        <w:t xml:space="preserve">i precisa che le richieste di pubblicazione prive della contabile di pagamento delle spese di pubblicità di cui sopra non saranno lavorate dalle </w:t>
      </w:r>
      <w:r w:rsidR="002B034F">
        <w:rPr>
          <w:rFonts w:ascii="Garamond" w:eastAsia="Calibri" w:hAnsi="Garamond"/>
          <w:iCs/>
          <w:lang w:eastAsia="en-US"/>
        </w:rPr>
        <w:t>s</w:t>
      </w:r>
      <w:r w:rsidR="00B8177A" w:rsidRPr="004E63B2">
        <w:rPr>
          <w:rFonts w:ascii="Garamond" w:eastAsia="Calibri" w:hAnsi="Garamond"/>
          <w:iCs/>
          <w:lang w:eastAsia="en-US"/>
        </w:rPr>
        <w:t>ocietà delegate agli adempimenti in discorso</w:t>
      </w:r>
      <w:r>
        <w:rPr>
          <w:rFonts w:ascii="Garamond" w:eastAsia="Calibri" w:hAnsi="Garamond"/>
          <w:iCs/>
          <w:lang w:eastAsia="en-US"/>
        </w:rPr>
        <w:t xml:space="preserve">. </w:t>
      </w:r>
    </w:p>
    <w:p w14:paraId="27F2B9DA" w14:textId="0064D494" w:rsidR="00B8177A" w:rsidRPr="004E63B2" w:rsidRDefault="00B8177A" w:rsidP="004E63B2">
      <w:pPr>
        <w:widowControl/>
        <w:suppressAutoHyphens w:val="0"/>
        <w:spacing w:line="360" w:lineRule="auto"/>
        <w:jc w:val="both"/>
        <w:rPr>
          <w:rFonts w:ascii="Garamond" w:eastAsia="Calibri" w:hAnsi="Garamond"/>
          <w:iCs/>
          <w:lang w:eastAsia="en-US"/>
        </w:rPr>
      </w:pPr>
      <w:r w:rsidRPr="004E63B2">
        <w:rPr>
          <w:rFonts w:ascii="Garamond" w:eastAsia="Calibri" w:hAnsi="Garamond"/>
          <w:iCs/>
          <w:lang w:eastAsia="en-US"/>
        </w:rPr>
        <w:t xml:space="preserve"> </w:t>
      </w:r>
    </w:p>
    <w:p w14:paraId="4F8E4D2B" w14:textId="7CA6E836" w:rsidR="00B961D2" w:rsidRPr="004E63B2" w:rsidRDefault="00B961D2" w:rsidP="00B9011D">
      <w:pPr>
        <w:widowControl/>
        <w:suppressAutoHyphens w:val="0"/>
        <w:spacing w:line="360" w:lineRule="auto"/>
        <w:ind w:firstLine="709"/>
        <w:jc w:val="center"/>
        <w:rPr>
          <w:rFonts w:ascii="Garamond" w:eastAsia="Calibri" w:hAnsi="Garamond"/>
          <w:b/>
          <w:bCs/>
          <w:iCs/>
          <w:u w:val="thick"/>
          <w:lang w:eastAsia="en-US"/>
        </w:rPr>
      </w:pPr>
      <w:r w:rsidRPr="004E63B2">
        <w:rPr>
          <w:rFonts w:ascii="Garamond" w:eastAsia="Calibri" w:hAnsi="Garamond"/>
          <w:b/>
          <w:bCs/>
          <w:iCs/>
          <w:u w:val="thick"/>
          <w:lang w:eastAsia="en-US"/>
        </w:rPr>
        <w:t xml:space="preserve">A cura della Società Aste Giudiziarie Inlinea </w:t>
      </w:r>
      <w:r w:rsidR="0068019A">
        <w:rPr>
          <w:rFonts w:ascii="Garamond" w:eastAsia="Calibri" w:hAnsi="Garamond"/>
          <w:b/>
          <w:bCs/>
          <w:iCs/>
          <w:u w:val="thick"/>
          <w:lang w:eastAsia="en-US"/>
        </w:rPr>
        <w:t>s</w:t>
      </w:r>
      <w:r w:rsidRPr="004E63B2">
        <w:rPr>
          <w:rFonts w:ascii="Garamond" w:eastAsia="Calibri" w:hAnsi="Garamond"/>
          <w:b/>
          <w:bCs/>
          <w:iCs/>
          <w:u w:val="thick"/>
          <w:lang w:eastAsia="en-US"/>
        </w:rPr>
        <w:t>.p.</w:t>
      </w:r>
      <w:r w:rsidR="0068019A">
        <w:rPr>
          <w:rFonts w:ascii="Garamond" w:eastAsia="Calibri" w:hAnsi="Garamond"/>
          <w:b/>
          <w:bCs/>
          <w:iCs/>
          <w:u w:val="thick"/>
          <w:lang w:eastAsia="en-US"/>
        </w:rPr>
        <w:t>a</w:t>
      </w:r>
      <w:r w:rsidRPr="004E63B2">
        <w:rPr>
          <w:rFonts w:ascii="Garamond" w:eastAsia="Calibri" w:hAnsi="Garamond"/>
          <w:b/>
          <w:bCs/>
          <w:iCs/>
          <w:u w:val="thick"/>
          <w:lang w:eastAsia="en-US"/>
        </w:rPr>
        <w:t>.:</w:t>
      </w:r>
    </w:p>
    <w:p w14:paraId="0CA833ED" w14:textId="13E07C8A" w:rsidR="00583214" w:rsidRDefault="0068019A" w:rsidP="00583214">
      <w:pPr>
        <w:pStyle w:val="Paragrafoelenco"/>
        <w:widowControl/>
        <w:numPr>
          <w:ilvl w:val="0"/>
          <w:numId w:val="24"/>
        </w:numPr>
        <w:suppressAutoHyphens w:val="0"/>
        <w:spacing w:line="360" w:lineRule="auto"/>
        <w:jc w:val="both"/>
        <w:rPr>
          <w:rFonts w:ascii="Garamond" w:eastAsia="Calibri" w:hAnsi="Garamond"/>
          <w:iCs/>
          <w:lang w:eastAsia="en-US"/>
        </w:rPr>
      </w:pPr>
      <w:r>
        <w:rPr>
          <w:rFonts w:ascii="Garamond" w:eastAsia="Calibri" w:hAnsi="Garamond"/>
          <w:iCs/>
          <w:lang w:eastAsia="en-US"/>
        </w:rPr>
        <w:t>p</w:t>
      </w:r>
      <w:r w:rsidR="00B961D2" w:rsidRPr="00583214">
        <w:rPr>
          <w:rFonts w:ascii="Garamond" w:eastAsia="Calibri" w:hAnsi="Garamond"/>
          <w:iCs/>
          <w:lang w:eastAsia="en-US"/>
        </w:rPr>
        <w:t xml:space="preserve">ubblicazione dell’avviso di vendita, unitamente a copia dell’ordinanza di delega ed alla relazione di stima, comprese fotografie e planimetrie, sul sito internet </w:t>
      </w:r>
      <w:hyperlink r:id="rId18" w:history="1">
        <w:r w:rsidR="00B961D2" w:rsidRPr="00583214">
          <w:rPr>
            <w:rStyle w:val="Collegamentoipertestuale"/>
            <w:rFonts w:ascii="Garamond" w:eastAsia="Calibri" w:hAnsi="Garamond"/>
            <w:iCs/>
            <w:lang w:eastAsia="en-US"/>
          </w:rPr>
          <w:t>www.astegiudiziarie.it</w:t>
        </w:r>
      </w:hyperlink>
      <w:r w:rsidR="00B961D2" w:rsidRPr="00583214">
        <w:rPr>
          <w:rFonts w:ascii="Garamond" w:eastAsia="Calibri" w:hAnsi="Garamond"/>
          <w:iCs/>
          <w:lang w:eastAsia="en-US"/>
        </w:rPr>
        <w:t xml:space="preserve">, </w:t>
      </w:r>
      <w:r w:rsidR="00B961D2" w:rsidRPr="00583214">
        <w:rPr>
          <w:rFonts w:ascii="Garamond" w:eastAsia="Calibri" w:hAnsi="Garamond"/>
          <w:b/>
          <w:bCs/>
          <w:iCs/>
          <w:lang w:eastAsia="en-US"/>
        </w:rPr>
        <w:t>almeno 45 giorni prima della scadenza del termine per la presentazione delle offerte</w:t>
      </w:r>
      <w:r w:rsidR="00B961D2" w:rsidRPr="00583214">
        <w:rPr>
          <w:rFonts w:ascii="Garamond" w:eastAsia="Calibri" w:hAnsi="Garamond"/>
          <w:iCs/>
          <w:lang w:eastAsia="en-US"/>
        </w:rPr>
        <w:t xml:space="preserve">. </w:t>
      </w:r>
      <w:bookmarkStart w:id="2" w:name="_Hlk168162929"/>
      <w:r w:rsidR="00B961D2" w:rsidRPr="00583214">
        <w:rPr>
          <w:rFonts w:ascii="Garamond" w:eastAsia="Calibri" w:hAnsi="Garamond"/>
          <w:iCs/>
          <w:lang w:eastAsia="en-US"/>
        </w:rPr>
        <w:t xml:space="preserve">La </w:t>
      </w:r>
      <w:r w:rsidR="002B034F">
        <w:rPr>
          <w:rFonts w:ascii="Garamond" w:eastAsia="Calibri" w:hAnsi="Garamond"/>
          <w:iCs/>
          <w:lang w:eastAsia="en-US"/>
        </w:rPr>
        <w:t>s</w:t>
      </w:r>
      <w:r w:rsidR="00B961D2" w:rsidRPr="00583214">
        <w:rPr>
          <w:rFonts w:ascii="Garamond" w:eastAsia="Calibri" w:hAnsi="Garamond"/>
          <w:iCs/>
          <w:lang w:eastAsia="en-US"/>
        </w:rPr>
        <w:t xml:space="preserve">ocietà provvederà a rendere contestualmente visibile tale pubblicazione sul sito internet del Tribunale </w:t>
      </w:r>
      <w:hyperlink r:id="rId19" w:history="1">
        <w:r w:rsidR="00B961D2" w:rsidRPr="00583214">
          <w:rPr>
            <w:rStyle w:val="Collegamentoipertestuale"/>
            <w:rFonts w:ascii="Garamond" w:eastAsia="Calibri" w:hAnsi="Garamond"/>
            <w:iCs/>
            <w:lang w:eastAsia="en-US"/>
          </w:rPr>
          <w:t>www.tribunale.vercelli.it</w:t>
        </w:r>
      </w:hyperlink>
      <w:r w:rsidR="00B9011D" w:rsidRPr="00583214">
        <w:rPr>
          <w:rFonts w:ascii="Garamond" w:eastAsia="Calibri" w:hAnsi="Garamond"/>
          <w:iCs/>
          <w:lang w:eastAsia="en-US"/>
        </w:rPr>
        <w:t>.</w:t>
      </w:r>
      <w:bookmarkEnd w:id="2"/>
    </w:p>
    <w:p w14:paraId="4696F762" w14:textId="35C39B5B" w:rsidR="00B961D2" w:rsidRPr="00583214" w:rsidRDefault="0068019A" w:rsidP="00583214">
      <w:pPr>
        <w:pStyle w:val="Paragrafoelenco"/>
        <w:widowControl/>
        <w:numPr>
          <w:ilvl w:val="0"/>
          <w:numId w:val="24"/>
        </w:numPr>
        <w:suppressAutoHyphens w:val="0"/>
        <w:spacing w:line="360" w:lineRule="auto"/>
        <w:jc w:val="both"/>
        <w:rPr>
          <w:rFonts w:ascii="Garamond" w:eastAsia="Calibri" w:hAnsi="Garamond"/>
          <w:iCs/>
          <w:lang w:eastAsia="en-US"/>
        </w:rPr>
      </w:pPr>
      <w:r>
        <w:rPr>
          <w:rFonts w:ascii="Garamond" w:eastAsia="Calibri" w:hAnsi="Garamond"/>
          <w:iCs/>
          <w:lang w:eastAsia="en-US"/>
        </w:rPr>
        <w:t>p</w:t>
      </w:r>
      <w:r w:rsidR="00B961D2" w:rsidRPr="00583214">
        <w:rPr>
          <w:rFonts w:ascii="Garamond" w:eastAsia="Calibri" w:hAnsi="Garamond"/>
          <w:iCs/>
          <w:lang w:eastAsia="en-US"/>
        </w:rPr>
        <w:t xml:space="preserve">ubblicazione, tramite il sistema “Rete Aste Real Estate”, dell’annuncio di vendita sui siti internet </w:t>
      </w:r>
      <w:r w:rsidR="00B961D2" w:rsidRPr="00583214">
        <w:rPr>
          <w:rFonts w:ascii="Garamond" w:eastAsia="Calibri" w:hAnsi="Garamond"/>
          <w:b/>
          <w:bCs/>
          <w:iCs/>
          <w:lang w:eastAsia="en-US"/>
        </w:rPr>
        <w:t>Casa.it, Idealista.it, Bakeca.it e Subito.it</w:t>
      </w:r>
      <w:r w:rsidR="00B961D2" w:rsidRPr="00583214">
        <w:rPr>
          <w:rFonts w:ascii="Garamond" w:eastAsia="Calibri" w:hAnsi="Garamond"/>
          <w:iCs/>
          <w:lang w:eastAsia="en-US"/>
        </w:rPr>
        <w:t xml:space="preserve">, </w:t>
      </w:r>
      <w:r w:rsidR="00B961D2" w:rsidRPr="00583214">
        <w:rPr>
          <w:rFonts w:ascii="Garamond" w:eastAsia="Calibri" w:hAnsi="Garamond"/>
          <w:b/>
          <w:bCs/>
          <w:iCs/>
          <w:lang w:eastAsia="en-US"/>
        </w:rPr>
        <w:t>almeno 45 giorni prima della scadenza del termine per la presentazione delle offerte</w:t>
      </w:r>
      <w:r w:rsidR="00B961D2" w:rsidRPr="00583214">
        <w:rPr>
          <w:rFonts w:ascii="Garamond" w:eastAsia="Calibri" w:hAnsi="Garamond"/>
          <w:iCs/>
          <w:lang w:eastAsia="en-US"/>
        </w:rPr>
        <w:t xml:space="preserve">. </w:t>
      </w:r>
    </w:p>
    <w:p w14:paraId="4E9BFE2B" w14:textId="77777777" w:rsidR="00583214" w:rsidRDefault="00583214" w:rsidP="00583214">
      <w:pPr>
        <w:widowControl/>
        <w:suppressAutoHyphens w:val="0"/>
        <w:spacing w:line="360" w:lineRule="auto"/>
        <w:jc w:val="both"/>
        <w:rPr>
          <w:rFonts w:ascii="Garamond" w:eastAsia="Calibri" w:hAnsi="Garamond"/>
          <w:iCs/>
          <w:lang w:eastAsia="en-US"/>
        </w:rPr>
      </w:pPr>
    </w:p>
    <w:p w14:paraId="46FEB9C1" w14:textId="77777777" w:rsidR="002B034F" w:rsidRDefault="00B961D2" w:rsidP="00583214">
      <w:pPr>
        <w:widowControl/>
        <w:suppressAutoHyphens w:val="0"/>
        <w:spacing w:line="360" w:lineRule="auto"/>
        <w:jc w:val="both"/>
        <w:rPr>
          <w:rFonts w:ascii="Garamond" w:eastAsia="Calibri" w:hAnsi="Garamond"/>
          <w:iCs/>
          <w:lang w:eastAsia="en-US"/>
        </w:rPr>
      </w:pPr>
      <w:r w:rsidRPr="004E63B2">
        <w:rPr>
          <w:rFonts w:ascii="Garamond" w:eastAsia="Calibri" w:hAnsi="Garamond"/>
          <w:iCs/>
          <w:lang w:eastAsia="en-US"/>
        </w:rPr>
        <w:t xml:space="preserve">Sarà cura della società Aste Giudiziarie Inlinea S.p.A. garantire la contemporanea pubblicità della vendita sui siti sopra indicati inserendovi altresì: </w:t>
      </w:r>
    </w:p>
    <w:p w14:paraId="025DDB3A" w14:textId="77777777" w:rsidR="002B034F" w:rsidRDefault="00B961D2" w:rsidP="00583214">
      <w:pPr>
        <w:widowControl/>
        <w:suppressAutoHyphens w:val="0"/>
        <w:spacing w:line="360" w:lineRule="auto"/>
        <w:jc w:val="both"/>
        <w:rPr>
          <w:rFonts w:ascii="Garamond" w:eastAsia="Calibri" w:hAnsi="Garamond"/>
          <w:iCs/>
          <w:lang w:eastAsia="en-US"/>
        </w:rPr>
      </w:pPr>
      <w:r w:rsidRPr="004E63B2">
        <w:rPr>
          <w:rFonts w:ascii="Garamond" w:eastAsia="Calibri" w:hAnsi="Garamond"/>
          <w:iCs/>
          <w:lang w:eastAsia="en-US"/>
        </w:rPr>
        <w:t xml:space="preserve">a) l’indicazione che si tratta di vendita giudiziaria; </w:t>
      </w:r>
    </w:p>
    <w:p w14:paraId="2AF989B5" w14:textId="77777777" w:rsidR="002B034F" w:rsidRDefault="00B961D2" w:rsidP="00583214">
      <w:pPr>
        <w:widowControl/>
        <w:suppressAutoHyphens w:val="0"/>
        <w:spacing w:line="360" w:lineRule="auto"/>
        <w:jc w:val="both"/>
        <w:rPr>
          <w:rFonts w:ascii="Garamond" w:eastAsia="Calibri" w:hAnsi="Garamond"/>
          <w:iCs/>
          <w:lang w:eastAsia="en-US"/>
        </w:rPr>
      </w:pPr>
      <w:r w:rsidRPr="004E63B2">
        <w:rPr>
          <w:rFonts w:ascii="Garamond" w:eastAsia="Calibri" w:hAnsi="Garamond"/>
          <w:iCs/>
          <w:lang w:eastAsia="en-US"/>
        </w:rPr>
        <w:t xml:space="preserve">b) l’avvertimento che trattasi dell’unico annuncio autorizzato per la vendita; </w:t>
      </w:r>
    </w:p>
    <w:p w14:paraId="078B975E" w14:textId="65AFF93D" w:rsidR="00583214" w:rsidRDefault="00B961D2" w:rsidP="00583214">
      <w:pPr>
        <w:widowControl/>
        <w:suppressAutoHyphens w:val="0"/>
        <w:spacing w:line="360" w:lineRule="auto"/>
        <w:jc w:val="both"/>
        <w:rPr>
          <w:rFonts w:ascii="Garamond" w:eastAsia="Calibri" w:hAnsi="Garamond"/>
          <w:iCs/>
          <w:lang w:eastAsia="en-US"/>
        </w:rPr>
      </w:pPr>
      <w:r w:rsidRPr="004E63B2">
        <w:rPr>
          <w:rFonts w:ascii="Garamond" w:eastAsia="Calibri" w:hAnsi="Garamond"/>
          <w:iCs/>
          <w:lang w:eastAsia="en-US"/>
        </w:rPr>
        <w:t>c) l’inclusione dei</w:t>
      </w:r>
      <w:r w:rsidRPr="004E63B2">
        <w:rPr>
          <w:rFonts w:ascii="Garamond" w:eastAsia="Calibri" w:hAnsi="Garamond"/>
          <w:i/>
          <w:lang w:eastAsia="en-US"/>
        </w:rPr>
        <w:t xml:space="preserve"> link</w:t>
      </w:r>
      <w:r w:rsidRPr="004E63B2">
        <w:rPr>
          <w:rFonts w:ascii="Garamond" w:eastAsia="Calibri" w:hAnsi="Garamond"/>
          <w:iCs/>
          <w:lang w:eastAsia="en-US"/>
        </w:rPr>
        <w:t xml:space="preserve"> ovvero dei siti internet ove sono reperibili in dettaglio tutte le altre necessarie informazioni per partecipare alla vendita;</w:t>
      </w:r>
    </w:p>
    <w:p w14:paraId="2C023A8B" w14:textId="353F3605" w:rsidR="00583214" w:rsidRDefault="0068019A" w:rsidP="00583214">
      <w:pPr>
        <w:pStyle w:val="Paragrafoelenco"/>
        <w:widowControl/>
        <w:numPr>
          <w:ilvl w:val="0"/>
          <w:numId w:val="24"/>
        </w:numPr>
        <w:suppressAutoHyphens w:val="0"/>
        <w:spacing w:line="360" w:lineRule="auto"/>
        <w:jc w:val="both"/>
        <w:rPr>
          <w:rFonts w:ascii="Garamond" w:eastAsia="Calibri" w:hAnsi="Garamond"/>
          <w:iCs/>
          <w:lang w:eastAsia="en-US"/>
        </w:rPr>
      </w:pPr>
      <w:r>
        <w:rPr>
          <w:rFonts w:ascii="Garamond" w:eastAsia="Calibri" w:hAnsi="Garamond"/>
          <w:iCs/>
          <w:lang w:eastAsia="en-US"/>
        </w:rPr>
        <w:t>c</w:t>
      </w:r>
      <w:r w:rsidR="00B961D2" w:rsidRPr="00583214">
        <w:rPr>
          <w:rFonts w:ascii="Garamond" w:eastAsia="Calibri" w:hAnsi="Garamond"/>
          <w:iCs/>
          <w:lang w:eastAsia="en-US"/>
        </w:rPr>
        <w:t xml:space="preserve">ampagna pubblicitaria </w:t>
      </w:r>
      <w:r w:rsidR="00B961D2" w:rsidRPr="00583214">
        <w:rPr>
          <w:rFonts w:ascii="Garamond" w:eastAsia="Calibri" w:hAnsi="Garamond"/>
          <w:b/>
          <w:bCs/>
          <w:iCs/>
          <w:lang w:eastAsia="en-US"/>
        </w:rPr>
        <w:t>“Social Media Marketing”</w:t>
      </w:r>
      <w:r w:rsidR="00B961D2" w:rsidRPr="00583214">
        <w:rPr>
          <w:rFonts w:ascii="Garamond" w:eastAsia="Calibri" w:hAnsi="Garamond"/>
          <w:iCs/>
          <w:lang w:eastAsia="en-US"/>
        </w:rPr>
        <w:t xml:space="preserve"> attraverso i principali </w:t>
      </w:r>
      <w:r w:rsidR="00B961D2" w:rsidRPr="00057B61">
        <w:rPr>
          <w:rFonts w:ascii="Garamond" w:eastAsia="Calibri" w:hAnsi="Garamond"/>
          <w:iCs/>
          <w:lang w:eastAsia="en-US"/>
        </w:rPr>
        <w:t>social media</w:t>
      </w:r>
      <w:r w:rsidR="00B961D2" w:rsidRPr="00583214">
        <w:rPr>
          <w:rFonts w:ascii="Garamond" w:eastAsia="Calibri" w:hAnsi="Garamond"/>
          <w:i/>
          <w:lang w:eastAsia="en-US"/>
        </w:rPr>
        <w:t xml:space="preserve"> </w:t>
      </w:r>
      <w:r w:rsidR="00B961D2" w:rsidRPr="00583214">
        <w:rPr>
          <w:rFonts w:ascii="Garamond" w:eastAsia="Calibri" w:hAnsi="Garamond"/>
          <w:iCs/>
          <w:lang w:eastAsia="en-US"/>
        </w:rPr>
        <w:t>(</w:t>
      </w:r>
      <w:r w:rsidR="00B961D2" w:rsidRPr="008730AD">
        <w:rPr>
          <w:rFonts w:ascii="Garamond" w:eastAsia="Calibri" w:hAnsi="Garamond"/>
          <w:b/>
          <w:bCs/>
          <w:iCs/>
          <w:lang w:eastAsia="en-US"/>
        </w:rPr>
        <w:t xml:space="preserve">Facebook </w:t>
      </w:r>
      <w:r w:rsidR="00B961D2" w:rsidRPr="008730AD">
        <w:rPr>
          <w:rFonts w:ascii="Garamond" w:eastAsia="Calibri" w:hAnsi="Garamond"/>
          <w:iCs/>
          <w:lang w:eastAsia="en-US"/>
        </w:rPr>
        <w:t>e</w:t>
      </w:r>
      <w:r w:rsidR="00B961D2" w:rsidRPr="008730AD">
        <w:rPr>
          <w:rFonts w:ascii="Garamond" w:eastAsia="Calibri" w:hAnsi="Garamond"/>
          <w:b/>
          <w:bCs/>
          <w:iCs/>
          <w:lang w:eastAsia="en-US"/>
        </w:rPr>
        <w:t xml:space="preserve"> Instagram</w:t>
      </w:r>
      <w:r w:rsidR="00B961D2" w:rsidRPr="00583214">
        <w:rPr>
          <w:rFonts w:ascii="Garamond" w:eastAsia="Calibri" w:hAnsi="Garamond"/>
          <w:iCs/>
          <w:lang w:eastAsia="en-US"/>
        </w:rPr>
        <w:t xml:space="preserve">), comprensiva della pubblicazione di un annuncio di vendita su una pagina dedicata alle vendite del Tribunale, </w:t>
      </w:r>
      <w:r w:rsidR="00B961D2" w:rsidRPr="00583214">
        <w:rPr>
          <w:rFonts w:ascii="Garamond" w:eastAsia="Calibri" w:hAnsi="Garamond"/>
          <w:b/>
          <w:bCs/>
          <w:iCs/>
          <w:lang w:eastAsia="en-US"/>
        </w:rPr>
        <w:t>almeno 45 giorni prima della scadenza del termine per la presentazione delle offerte</w:t>
      </w:r>
      <w:r w:rsidR="00B961D2" w:rsidRPr="00583214">
        <w:rPr>
          <w:rFonts w:ascii="Garamond" w:eastAsia="Calibri" w:hAnsi="Garamond"/>
          <w:iCs/>
          <w:lang w:eastAsia="en-US"/>
        </w:rPr>
        <w:t>;</w:t>
      </w:r>
    </w:p>
    <w:p w14:paraId="23A82AEB" w14:textId="4D15B86D" w:rsidR="00B961D2" w:rsidRPr="00583214" w:rsidRDefault="00750D01" w:rsidP="00583214">
      <w:pPr>
        <w:pStyle w:val="Paragrafoelenco"/>
        <w:widowControl/>
        <w:numPr>
          <w:ilvl w:val="0"/>
          <w:numId w:val="24"/>
        </w:numPr>
        <w:suppressAutoHyphens w:val="0"/>
        <w:spacing w:line="360" w:lineRule="auto"/>
        <w:jc w:val="both"/>
        <w:rPr>
          <w:rFonts w:ascii="Garamond" w:eastAsia="Calibri" w:hAnsi="Garamond"/>
          <w:iCs/>
          <w:lang w:eastAsia="en-US"/>
        </w:rPr>
      </w:pPr>
      <w:r>
        <w:rPr>
          <w:rFonts w:ascii="Garamond" w:eastAsia="Calibri" w:hAnsi="Garamond"/>
          <w:iCs/>
          <w:lang w:eastAsia="en-US"/>
        </w:rPr>
        <w:lastRenderedPageBreak/>
        <w:t>r</w:t>
      </w:r>
      <w:r w:rsidR="00B961D2" w:rsidRPr="00583214">
        <w:rPr>
          <w:rFonts w:ascii="Garamond" w:eastAsia="Calibri" w:hAnsi="Garamond"/>
          <w:iCs/>
          <w:lang w:eastAsia="en-US"/>
        </w:rPr>
        <w:t xml:space="preserve">ealizzazione del </w:t>
      </w:r>
      <w:bookmarkStart w:id="3" w:name="_Hlk168415493"/>
      <w:r w:rsidR="00B961D2" w:rsidRPr="00583214">
        <w:rPr>
          <w:rFonts w:ascii="Garamond" w:eastAsia="Calibri" w:hAnsi="Garamond"/>
          <w:b/>
          <w:bCs/>
          <w:iCs/>
          <w:lang w:eastAsia="en-US"/>
        </w:rPr>
        <w:t>Virtual Tour 360°</w:t>
      </w:r>
      <w:r w:rsidR="00B961D2" w:rsidRPr="00583214">
        <w:rPr>
          <w:rFonts w:ascii="Garamond" w:eastAsia="Calibri" w:hAnsi="Garamond"/>
          <w:iCs/>
          <w:lang w:eastAsia="en-US"/>
        </w:rPr>
        <w:t xml:space="preserve"> </w:t>
      </w:r>
      <w:bookmarkStart w:id="4" w:name="_Hlk168415469"/>
      <w:bookmarkEnd w:id="3"/>
      <w:r w:rsidR="00B961D2" w:rsidRPr="00583214">
        <w:rPr>
          <w:rFonts w:ascii="Garamond" w:eastAsia="Calibri" w:hAnsi="Garamond"/>
          <w:iCs/>
          <w:lang w:eastAsia="en-US"/>
        </w:rPr>
        <w:t xml:space="preserve">per tutti i beni in vendita con valore di stima a partire da </w:t>
      </w:r>
      <w:r w:rsidR="003E1691">
        <w:rPr>
          <w:rFonts w:ascii="Garamond" w:eastAsia="Calibri" w:hAnsi="Garamond"/>
          <w:iCs/>
          <w:lang w:eastAsia="en-US"/>
        </w:rPr>
        <w:t>€</w:t>
      </w:r>
      <w:r w:rsidR="00B961D2" w:rsidRPr="00583214">
        <w:rPr>
          <w:rFonts w:ascii="Garamond" w:eastAsia="Calibri" w:hAnsi="Garamond"/>
          <w:iCs/>
          <w:lang w:eastAsia="en-US"/>
        </w:rPr>
        <w:t xml:space="preserve"> 70.000,00, ad eccezione dei terreni, superfici edificabili e posti auto, nonché degli immobili in costruzione</w:t>
      </w:r>
      <w:bookmarkEnd w:id="4"/>
      <w:r w:rsidR="00B961D2" w:rsidRPr="00583214">
        <w:rPr>
          <w:rFonts w:ascii="Garamond" w:eastAsia="Calibri" w:hAnsi="Garamond"/>
          <w:iCs/>
          <w:lang w:eastAsia="en-US"/>
        </w:rPr>
        <w:t xml:space="preserve">, a meno che per questi ultimi il </w:t>
      </w:r>
      <w:r w:rsidR="00D31E1F">
        <w:rPr>
          <w:rFonts w:ascii="Garamond" w:eastAsia="Calibri" w:hAnsi="Garamond"/>
          <w:iCs/>
          <w:lang w:eastAsia="en-US"/>
        </w:rPr>
        <w:t xml:space="preserve">Professionista </w:t>
      </w:r>
      <w:r w:rsidR="00B961D2" w:rsidRPr="00583214">
        <w:rPr>
          <w:rFonts w:ascii="Garamond" w:eastAsia="Calibri" w:hAnsi="Garamond"/>
          <w:iCs/>
          <w:lang w:eastAsia="en-US"/>
        </w:rPr>
        <w:t xml:space="preserve">delegato non lo ritenga opportuno in considerazione dello stato di avanzamento dei lavori. Al fine di presentare il bene con modalità telematica ed incrementare l’efficacia del messaggio pubblicitario la pubblicazione del Virtual Tour 360° sarà effettuata su </w:t>
      </w:r>
      <w:hyperlink r:id="rId20" w:history="1">
        <w:r w:rsidR="00B961D2" w:rsidRPr="00583214">
          <w:rPr>
            <w:rStyle w:val="Collegamentoipertestuale"/>
            <w:rFonts w:ascii="Garamond" w:eastAsia="Calibri" w:hAnsi="Garamond"/>
            <w:iCs/>
            <w:lang w:eastAsia="en-US"/>
          </w:rPr>
          <w:t>www.astegiudiziarie.it</w:t>
        </w:r>
      </w:hyperlink>
      <w:r w:rsidR="00B961D2" w:rsidRPr="00583214">
        <w:rPr>
          <w:rFonts w:ascii="Garamond" w:eastAsia="Calibri" w:hAnsi="Garamond"/>
          <w:iCs/>
          <w:lang w:eastAsia="en-US"/>
        </w:rPr>
        <w:t xml:space="preserve"> e </w:t>
      </w:r>
      <w:hyperlink r:id="rId21" w:history="1">
        <w:r w:rsidR="00B961D2" w:rsidRPr="00583214">
          <w:rPr>
            <w:rStyle w:val="Collegamentoipertestuale"/>
            <w:rFonts w:ascii="Garamond" w:eastAsia="Calibri" w:hAnsi="Garamond"/>
            <w:iCs/>
            <w:lang w:eastAsia="en-US"/>
          </w:rPr>
          <w:t>www.asteannunci.it</w:t>
        </w:r>
      </w:hyperlink>
      <w:r w:rsidR="00B961D2" w:rsidRPr="00583214">
        <w:rPr>
          <w:rFonts w:ascii="Garamond" w:eastAsia="Calibri" w:hAnsi="Garamond"/>
          <w:iCs/>
          <w:lang w:eastAsia="en-US"/>
        </w:rPr>
        <w:t>.</w:t>
      </w:r>
    </w:p>
    <w:p w14:paraId="6B37BD64" w14:textId="77777777" w:rsidR="00583214" w:rsidRDefault="00583214" w:rsidP="00583214">
      <w:pPr>
        <w:widowControl/>
        <w:suppressAutoHyphens w:val="0"/>
        <w:spacing w:line="360" w:lineRule="auto"/>
        <w:jc w:val="both"/>
        <w:rPr>
          <w:rFonts w:ascii="Garamond" w:eastAsia="Calibri" w:hAnsi="Garamond"/>
          <w:iCs/>
          <w:lang w:eastAsia="en-US"/>
        </w:rPr>
      </w:pPr>
    </w:p>
    <w:p w14:paraId="05833E4F" w14:textId="7A74F4B2" w:rsidR="00B961D2" w:rsidRPr="004E63B2" w:rsidRDefault="00B961D2" w:rsidP="00583214">
      <w:pPr>
        <w:widowControl/>
        <w:suppressAutoHyphens w:val="0"/>
        <w:spacing w:line="360" w:lineRule="auto"/>
        <w:jc w:val="both"/>
        <w:rPr>
          <w:rFonts w:ascii="Garamond" w:eastAsia="Calibri" w:hAnsi="Garamond"/>
          <w:iCs/>
          <w:lang w:eastAsia="en-US"/>
        </w:rPr>
      </w:pPr>
      <w:r w:rsidRPr="004E63B2">
        <w:rPr>
          <w:rFonts w:ascii="Garamond" w:eastAsia="Calibri" w:hAnsi="Garamond"/>
          <w:iCs/>
          <w:lang w:eastAsia="en-US"/>
        </w:rPr>
        <w:t xml:space="preserve">Per la richiesta di tale servizio il </w:t>
      </w:r>
      <w:r w:rsidR="002B034F">
        <w:rPr>
          <w:rFonts w:ascii="Garamond" w:eastAsia="Calibri" w:hAnsi="Garamond"/>
          <w:iCs/>
          <w:lang w:eastAsia="en-US"/>
        </w:rPr>
        <w:t>P</w:t>
      </w:r>
      <w:r w:rsidRPr="004E63B2">
        <w:rPr>
          <w:rFonts w:ascii="Garamond" w:eastAsia="Calibri" w:hAnsi="Garamond"/>
          <w:iCs/>
          <w:lang w:eastAsia="en-US"/>
        </w:rPr>
        <w:t xml:space="preserve">rofessionista delegato, </w:t>
      </w:r>
      <w:r w:rsidRPr="004E63B2">
        <w:rPr>
          <w:rFonts w:ascii="Garamond" w:eastAsia="Calibri" w:hAnsi="Garamond"/>
          <w:iCs/>
          <w:u w:val="single"/>
          <w:lang w:eastAsia="en-US"/>
        </w:rPr>
        <w:t>non appena acquisito il fondo spese da parte del creditore</w:t>
      </w:r>
      <w:r w:rsidRPr="004E63B2">
        <w:rPr>
          <w:rFonts w:ascii="Garamond" w:eastAsia="Calibri" w:hAnsi="Garamond"/>
          <w:iCs/>
          <w:lang w:eastAsia="en-US"/>
        </w:rPr>
        <w:t xml:space="preserve">, </w:t>
      </w:r>
      <w:r w:rsidRPr="0016516A">
        <w:rPr>
          <w:rFonts w:ascii="Garamond" w:eastAsia="Calibri" w:hAnsi="Garamond"/>
          <w:iCs/>
          <w:lang w:eastAsia="en-US"/>
        </w:rPr>
        <w:t>dovrà indicare al custode</w:t>
      </w:r>
      <w:r w:rsidR="0016516A" w:rsidRPr="0016516A">
        <w:rPr>
          <w:rFonts w:ascii="Garamond" w:eastAsia="Calibri" w:hAnsi="Garamond"/>
          <w:iCs/>
          <w:lang w:eastAsia="en-US"/>
        </w:rPr>
        <w:t>, se persona fisica diversa,</w:t>
      </w:r>
      <w:r w:rsidRPr="0016516A">
        <w:rPr>
          <w:rFonts w:ascii="Garamond" w:eastAsia="Calibri" w:hAnsi="Garamond"/>
          <w:iCs/>
          <w:lang w:eastAsia="en-US"/>
        </w:rPr>
        <w:t xml:space="preserve"> di prendere immediato contatto con la </w:t>
      </w:r>
      <w:r w:rsidR="002B034F" w:rsidRPr="0016516A">
        <w:rPr>
          <w:rFonts w:ascii="Garamond" w:eastAsia="Calibri" w:hAnsi="Garamond"/>
          <w:iCs/>
          <w:lang w:eastAsia="en-US"/>
        </w:rPr>
        <w:t>s</w:t>
      </w:r>
      <w:r w:rsidRPr="0016516A">
        <w:rPr>
          <w:rFonts w:ascii="Garamond" w:eastAsia="Calibri" w:hAnsi="Garamond"/>
          <w:iCs/>
          <w:lang w:eastAsia="en-US"/>
        </w:rPr>
        <w:t>ocietà Aste</w:t>
      </w:r>
      <w:r w:rsidRPr="004E63B2">
        <w:rPr>
          <w:rFonts w:ascii="Garamond" w:eastAsia="Calibri" w:hAnsi="Garamond"/>
          <w:iCs/>
          <w:lang w:eastAsia="en-US"/>
        </w:rPr>
        <w:t xml:space="preserve"> Giudiziarie Inlinea S.p.A. inviando una </w:t>
      </w:r>
      <w:r w:rsidR="00057B61" w:rsidRPr="004E63B2">
        <w:rPr>
          <w:rFonts w:ascii="Garamond" w:eastAsia="Calibri" w:hAnsi="Garamond"/>
          <w:iCs/>
          <w:lang w:eastAsia="en-US"/>
        </w:rPr>
        <w:t>e-mail</w:t>
      </w:r>
      <w:r w:rsidRPr="004E63B2">
        <w:rPr>
          <w:rFonts w:ascii="Garamond" w:eastAsia="Calibri" w:hAnsi="Garamond"/>
          <w:iCs/>
          <w:lang w:eastAsia="en-US"/>
        </w:rPr>
        <w:t xml:space="preserve"> all’indirizzo </w:t>
      </w:r>
      <w:hyperlink r:id="rId22" w:history="1">
        <w:r w:rsidRPr="004E63B2">
          <w:rPr>
            <w:rStyle w:val="Collegamentoipertestuale"/>
            <w:rFonts w:ascii="Garamond" w:eastAsia="Calibri" w:hAnsi="Garamond"/>
            <w:iCs/>
            <w:lang w:eastAsia="en-US"/>
          </w:rPr>
          <w:t>virtualtour@astegiudiziarie.it</w:t>
        </w:r>
      </w:hyperlink>
      <w:r w:rsidRPr="004E63B2">
        <w:rPr>
          <w:rFonts w:ascii="Garamond" w:eastAsia="Calibri" w:hAnsi="Garamond"/>
          <w:iCs/>
          <w:lang w:eastAsia="en-US"/>
        </w:rPr>
        <w:t xml:space="preserve"> al fine di coordinare con la stessa le operazioni di sopralluogo da effettuare nel più breve tempo possibile. Il referente della </w:t>
      </w:r>
      <w:r w:rsidR="002B034F">
        <w:rPr>
          <w:rFonts w:ascii="Garamond" w:eastAsia="Calibri" w:hAnsi="Garamond"/>
          <w:iCs/>
          <w:lang w:eastAsia="en-US"/>
        </w:rPr>
        <w:t>s</w:t>
      </w:r>
      <w:r w:rsidRPr="004E63B2">
        <w:rPr>
          <w:rFonts w:ascii="Garamond" w:eastAsia="Calibri" w:hAnsi="Garamond"/>
          <w:iCs/>
          <w:lang w:eastAsia="en-US"/>
        </w:rPr>
        <w:t>ocietà dovrà essere accompagnato di persona dal custode per consentire l’accesso agli immobili pignorati.</w:t>
      </w:r>
    </w:p>
    <w:p w14:paraId="71C6FDC2" w14:textId="77777777" w:rsidR="00583214" w:rsidRDefault="00583214" w:rsidP="00583214">
      <w:pPr>
        <w:widowControl/>
        <w:suppressAutoHyphens w:val="0"/>
        <w:spacing w:line="360" w:lineRule="auto"/>
        <w:jc w:val="both"/>
        <w:rPr>
          <w:rFonts w:ascii="Garamond" w:eastAsia="Calibri" w:hAnsi="Garamond"/>
          <w:iCs/>
          <w:lang w:eastAsia="en-US"/>
        </w:rPr>
      </w:pPr>
    </w:p>
    <w:p w14:paraId="16FA1460" w14:textId="6F43673D" w:rsidR="00B961D2" w:rsidRPr="004E63B2" w:rsidRDefault="00B961D2" w:rsidP="00583214">
      <w:pPr>
        <w:widowControl/>
        <w:suppressAutoHyphens w:val="0"/>
        <w:spacing w:line="360" w:lineRule="auto"/>
        <w:jc w:val="both"/>
        <w:rPr>
          <w:rFonts w:ascii="Garamond" w:eastAsia="Calibri" w:hAnsi="Garamond"/>
          <w:iCs/>
          <w:lang w:eastAsia="en-US"/>
        </w:rPr>
      </w:pPr>
      <w:r w:rsidRPr="004E63B2">
        <w:rPr>
          <w:rFonts w:ascii="Garamond" w:eastAsia="Calibri" w:hAnsi="Garamond"/>
          <w:iCs/>
          <w:lang w:eastAsia="en-US"/>
        </w:rPr>
        <w:t xml:space="preserve">Il </w:t>
      </w:r>
      <w:r w:rsidR="002B034F">
        <w:rPr>
          <w:rFonts w:ascii="Garamond" w:eastAsia="Calibri" w:hAnsi="Garamond"/>
          <w:iCs/>
          <w:lang w:eastAsia="en-US"/>
        </w:rPr>
        <w:t>P</w:t>
      </w:r>
      <w:r w:rsidRPr="004E63B2">
        <w:rPr>
          <w:rFonts w:ascii="Garamond" w:eastAsia="Calibri" w:hAnsi="Garamond"/>
          <w:iCs/>
          <w:lang w:eastAsia="en-US"/>
        </w:rPr>
        <w:t xml:space="preserve">rofessionista potrà valutare l’opportunità di </w:t>
      </w:r>
      <w:bookmarkStart w:id="5" w:name="_Hlk168415851"/>
      <w:r w:rsidRPr="004E63B2">
        <w:rPr>
          <w:rFonts w:ascii="Garamond" w:eastAsia="Calibri" w:hAnsi="Garamond"/>
          <w:iCs/>
          <w:lang w:eastAsia="en-US"/>
        </w:rPr>
        <w:t xml:space="preserve">far realizzare da Aste Giudiziarie Inlinea </w:t>
      </w:r>
      <w:r w:rsidR="0068019A">
        <w:rPr>
          <w:rFonts w:ascii="Garamond" w:eastAsia="Calibri" w:hAnsi="Garamond"/>
          <w:iCs/>
          <w:lang w:eastAsia="en-US"/>
        </w:rPr>
        <w:t>s</w:t>
      </w:r>
      <w:r w:rsidRPr="004E63B2">
        <w:rPr>
          <w:rFonts w:ascii="Garamond" w:eastAsia="Calibri" w:hAnsi="Garamond"/>
          <w:iCs/>
          <w:lang w:eastAsia="en-US"/>
        </w:rPr>
        <w:t>.p.</w:t>
      </w:r>
      <w:r w:rsidR="0068019A">
        <w:rPr>
          <w:rFonts w:ascii="Garamond" w:eastAsia="Calibri" w:hAnsi="Garamond"/>
          <w:iCs/>
          <w:lang w:eastAsia="en-US"/>
        </w:rPr>
        <w:t>a</w:t>
      </w:r>
      <w:r w:rsidRPr="004E63B2">
        <w:rPr>
          <w:rFonts w:ascii="Garamond" w:eastAsia="Calibri" w:hAnsi="Garamond"/>
          <w:iCs/>
          <w:lang w:eastAsia="en-US"/>
        </w:rPr>
        <w:t xml:space="preserve">. una </w:t>
      </w:r>
      <w:r w:rsidRPr="00292404">
        <w:rPr>
          <w:rFonts w:ascii="Garamond" w:eastAsia="Calibri" w:hAnsi="Garamond"/>
          <w:b/>
          <w:bCs/>
          <w:iCs/>
          <w:lang w:eastAsia="en-US"/>
        </w:rPr>
        <w:t xml:space="preserve">ripresa </w:t>
      </w:r>
      <w:r w:rsidR="006B11A4">
        <w:rPr>
          <w:rFonts w:ascii="Garamond" w:eastAsia="Calibri" w:hAnsi="Garamond"/>
          <w:b/>
          <w:bCs/>
          <w:iCs/>
          <w:lang w:eastAsia="en-US"/>
        </w:rPr>
        <w:t>tramite</w:t>
      </w:r>
      <w:r w:rsidRPr="00292404">
        <w:rPr>
          <w:rFonts w:ascii="Garamond" w:eastAsia="Calibri" w:hAnsi="Garamond"/>
          <w:b/>
          <w:bCs/>
          <w:iCs/>
          <w:lang w:eastAsia="en-US"/>
        </w:rPr>
        <w:t xml:space="preserve"> dron</w:t>
      </w:r>
      <w:r w:rsidR="006B11A4">
        <w:rPr>
          <w:rFonts w:ascii="Garamond" w:eastAsia="Calibri" w:hAnsi="Garamond"/>
          <w:b/>
          <w:bCs/>
          <w:iCs/>
          <w:lang w:eastAsia="en-US"/>
        </w:rPr>
        <w:t>i</w:t>
      </w:r>
      <w:r w:rsidRPr="004E63B2">
        <w:rPr>
          <w:rFonts w:ascii="Garamond" w:eastAsia="Calibri" w:hAnsi="Garamond"/>
          <w:iCs/>
          <w:lang w:eastAsia="en-US"/>
        </w:rPr>
        <w:t xml:space="preserve">, </w:t>
      </w:r>
      <w:r w:rsidRPr="004E63B2">
        <w:rPr>
          <w:rFonts w:ascii="Garamond" w:eastAsia="Calibri" w:hAnsi="Garamond"/>
          <w:iCs/>
          <w:u w:val="single"/>
          <w:lang w:eastAsia="en-US"/>
        </w:rPr>
        <w:t>previa richiesta di preventivo ed autorizzazione del giudice</w:t>
      </w:r>
      <w:r w:rsidRPr="004E63B2">
        <w:rPr>
          <w:rFonts w:ascii="Garamond" w:eastAsia="Calibri" w:hAnsi="Garamond"/>
          <w:iCs/>
          <w:lang w:eastAsia="en-US"/>
        </w:rPr>
        <w:t>, nelle ipotesi di vendita di complessi immobiliari di rilevante estensione, ovvero nei casi in cui la ripresa video dall’alto possa più efficacemente rappresentare il valore del bene e renderlo più appetibile sul mercato</w:t>
      </w:r>
      <w:bookmarkEnd w:id="5"/>
      <w:r w:rsidRPr="004E63B2">
        <w:rPr>
          <w:rFonts w:ascii="Garamond" w:eastAsia="Calibri" w:hAnsi="Garamond"/>
          <w:iCs/>
          <w:lang w:eastAsia="en-US"/>
        </w:rPr>
        <w:t>;</w:t>
      </w:r>
    </w:p>
    <w:p w14:paraId="11A24039" w14:textId="3A872E82" w:rsidR="00583214" w:rsidRDefault="0068019A" w:rsidP="00583214">
      <w:pPr>
        <w:pStyle w:val="Paragrafoelenco"/>
        <w:widowControl/>
        <w:numPr>
          <w:ilvl w:val="0"/>
          <w:numId w:val="24"/>
        </w:numPr>
        <w:suppressAutoHyphens w:val="0"/>
        <w:spacing w:line="360" w:lineRule="auto"/>
        <w:jc w:val="both"/>
        <w:rPr>
          <w:rFonts w:ascii="Garamond" w:eastAsia="Calibri" w:hAnsi="Garamond"/>
          <w:iCs/>
          <w:lang w:eastAsia="en-US"/>
        </w:rPr>
      </w:pPr>
      <w:r>
        <w:rPr>
          <w:rFonts w:ascii="Garamond" w:eastAsia="Calibri" w:hAnsi="Garamond"/>
          <w:lang w:eastAsia="en-US"/>
        </w:rPr>
        <w:t>p</w:t>
      </w:r>
      <w:r w:rsidR="00B961D2" w:rsidRPr="00057B61">
        <w:rPr>
          <w:rFonts w:ascii="Garamond" w:eastAsia="Calibri" w:hAnsi="Garamond"/>
          <w:lang w:eastAsia="en-US"/>
        </w:rPr>
        <w:t>ubblicazione facoltativa</w:t>
      </w:r>
      <w:r w:rsidR="00B961D2" w:rsidRPr="00583214">
        <w:rPr>
          <w:rFonts w:ascii="Garamond" w:eastAsia="Calibri" w:hAnsi="Garamond"/>
          <w:iCs/>
          <w:lang w:eastAsia="en-US"/>
        </w:rPr>
        <w:t xml:space="preserve"> dell’avviso di vendita, per estratto, sul quotidiano indicato, pagina locale (omesso il nome del debitore), almeno 45 giorni prima della scadenza del termine per la presentazione delle offerte, </w:t>
      </w:r>
      <w:r w:rsidR="00B961D2" w:rsidRPr="00583214">
        <w:rPr>
          <w:rFonts w:ascii="Garamond" w:eastAsia="Calibri" w:hAnsi="Garamond"/>
          <w:iCs/>
          <w:u w:val="single"/>
          <w:lang w:eastAsia="en-US"/>
        </w:rPr>
        <w:t>solo ove espressamente richiesto e autorizzato dal creditore procedente</w:t>
      </w:r>
      <w:r w:rsidR="00583214">
        <w:rPr>
          <w:rFonts w:ascii="Garamond" w:eastAsia="Calibri" w:hAnsi="Garamond"/>
          <w:iCs/>
          <w:lang w:eastAsia="en-US"/>
        </w:rPr>
        <w:t>.</w:t>
      </w:r>
    </w:p>
    <w:p w14:paraId="57092FFC" w14:textId="54A569C0" w:rsidR="00B961D2" w:rsidRPr="00583214" w:rsidRDefault="00583214" w:rsidP="00583214">
      <w:pPr>
        <w:widowControl/>
        <w:suppressAutoHyphens w:val="0"/>
        <w:spacing w:line="360" w:lineRule="auto"/>
        <w:jc w:val="both"/>
        <w:rPr>
          <w:rFonts w:ascii="Garamond" w:eastAsia="Calibri" w:hAnsi="Garamond"/>
          <w:iCs/>
          <w:lang w:eastAsia="en-US"/>
        </w:rPr>
      </w:pPr>
      <w:r>
        <w:rPr>
          <w:rFonts w:ascii="Garamond" w:eastAsia="Calibri" w:hAnsi="Garamond"/>
          <w:iCs/>
          <w:lang w:eastAsia="en-US"/>
        </w:rPr>
        <w:t>I</w:t>
      </w:r>
      <w:r w:rsidR="00B961D2" w:rsidRPr="00583214">
        <w:rPr>
          <w:rFonts w:ascii="Garamond" w:eastAsia="Calibri" w:hAnsi="Garamond"/>
          <w:iCs/>
          <w:lang w:eastAsia="en-US"/>
        </w:rPr>
        <w:t>l testo dell’inserzione sui giornali – laddove sia autorizzata questa forma di pubblicità – sarà redatto dal Gestore della vendita telematica nominato, approvato dal professionista incaricato e conterrà unicamente i seguenti dati: numero di ruolo della procedura; nome del professionista delegato; numero lotto; comune ed indirizzo ove è situato l’immobile; diritto reale posto in vendita (piena proprietà, quota parte della piena proprietà, usufrutto, nuda proprietà, ecc.); tipologia (appartamento, terreno, villa, negozio, locale, ecc.); descrizione sintetica; stato di occupazione (libero, occupato, dal debitore/da terzi); situazione urbanistico-edilizia (sintetica e con rimando alla perizia); ammontare del prezzo base; offerte minime in aumento; data e ora della vendita; termine e modalità di presentazione delle offerte; dove reperire maggiori informazioni (nome del custode/professionista delegato, con indicazione del relativo numero telefonico, siti internet o link utilizzabile per la prenotazione delle visite). Saranno omessi in ogni caso i dati catastali.</w:t>
      </w:r>
    </w:p>
    <w:p w14:paraId="4F7B3FD5" w14:textId="522703A5" w:rsidR="00B961D2" w:rsidRPr="004E63B2" w:rsidRDefault="00B961D2" w:rsidP="00B9011D">
      <w:pPr>
        <w:widowControl/>
        <w:suppressAutoHyphens w:val="0"/>
        <w:spacing w:line="360" w:lineRule="auto"/>
        <w:ind w:firstLine="709"/>
        <w:jc w:val="center"/>
        <w:rPr>
          <w:rFonts w:ascii="Garamond" w:eastAsia="Calibri" w:hAnsi="Garamond"/>
          <w:b/>
          <w:bCs/>
          <w:iCs/>
          <w:u w:val="thick"/>
          <w:lang w:eastAsia="en-US"/>
        </w:rPr>
      </w:pPr>
      <w:r w:rsidRPr="004E63B2">
        <w:rPr>
          <w:rFonts w:ascii="Garamond" w:eastAsia="Calibri" w:hAnsi="Garamond"/>
          <w:b/>
          <w:bCs/>
          <w:iCs/>
          <w:u w:val="thick"/>
          <w:lang w:eastAsia="en-US"/>
        </w:rPr>
        <w:t xml:space="preserve">A cura della Società Gruppo Edicom </w:t>
      </w:r>
      <w:r w:rsidR="0068019A">
        <w:rPr>
          <w:rFonts w:ascii="Garamond" w:eastAsia="Calibri" w:hAnsi="Garamond"/>
          <w:b/>
          <w:bCs/>
          <w:iCs/>
          <w:u w:val="thick"/>
          <w:lang w:eastAsia="en-US"/>
        </w:rPr>
        <w:t>s</w:t>
      </w:r>
      <w:r w:rsidRPr="004E63B2">
        <w:rPr>
          <w:rFonts w:ascii="Garamond" w:eastAsia="Calibri" w:hAnsi="Garamond"/>
          <w:b/>
          <w:bCs/>
          <w:iCs/>
          <w:u w:val="thick"/>
          <w:lang w:eastAsia="en-US"/>
        </w:rPr>
        <w:t>.p.</w:t>
      </w:r>
      <w:r w:rsidR="00750D01">
        <w:rPr>
          <w:rFonts w:ascii="Garamond" w:eastAsia="Calibri" w:hAnsi="Garamond"/>
          <w:b/>
          <w:bCs/>
          <w:iCs/>
          <w:u w:val="thick"/>
          <w:lang w:eastAsia="en-US"/>
        </w:rPr>
        <w:t>a</w:t>
      </w:r>
      <w:r w:rsidRPr="004E63B2">
        <w:rPr>
          <w:rFonts w:ascii="Garamond" w:eastAsia="Calibri" w:hAnsi="Garamond"/>
          <w:b/>
          <w:bCs/>
          <w:iCs/>
          <w:u w:val="thick"/>
          <w:lang w:eastAsia="en-US"/>
        </w:rPr>
        <w:t>.:</w:t>
      </w:r>
    </w:p>
    <w:p w14:paraId="464CBB1A" w14:textId="3B845501" w:rsidR="00B961D2" w:rsidRPr="00583214" w:rsidRDefault="00750D01" w:rsidP="00583214">
      <w:pPr>
        <w:pStyle w:val="Paragrafoelenco"/>
        <w:widowControl/>
        <w:numPr>
          <w:ilvl w:val="0"/>
          <w:numId w:val="24"/>
        </w:numPr>
        <w:suppressAutoHyphens w:val="0"/>
        <w:spacing w:line="360" w:lineRule="auto"/>
        <w:jc w:val="both"/>
        <w:rPr>
          <w:rFonts w:ascii="Garamond" w:eastAsia="Calibri" w:hAnsi="Garamond"/>
          <w:iCs/>
          <w:lang w:eastAsia="en-US"/>
        </w:rPr>
      </w:pPr>
      <w:r>
        <w:rPr>
          <w:rFonts w:ascii="Garamond" w:eastAsia="Calibri" w:hAnsi="Garamond"/>
          <w:iCs/>
          <w:lang w:eastAsia="en-US"/>
        </w:rPr>
        <w:t>p</w:t>
      </w:r>
      <w:r w:rsidR="00B961D2" w:rsidRPr="00583214">
        <w:rPr>
          <w:rFonts w:ascii="Garamond" w:eastAsia="Calibri" w:hAnsi="Garamond"/>
          <w:iCs/>
          <w:lang w:eastAsia="en-US"/>
        </w:rPr>
        <w:t xml:space="preserve">ubblicazione dell’avviso di vendita, unitamente a copia dell’ordinanza di delega ed alla relazione di stima, comprese fotografie e planimetrie, sul sito internet </w:t>
      </w:r>
      <w:hyperlink r:id="rId23" w:history="1">
        <w:r w:rsidR="00B961D2" w:rsidRPr="00583214">
          <w:rPr>
            <w:rStyle w:val="Collegamentoipertestuale"/>
            <w:rFonts w:ascii="Garamond" w:eastAsia="Calibri" w:hAnsi="Garamond"/>
            <w:iCs/>
            <w:lang w:eastAsia="en-US"/>
          </w:rPr>
          <w:t>www.asteannunci.it</w:t>
        </w:r>
      </w:hyperlink>
      <w:r w:rsidR="00B961D2" w:rsidRPr="00583214">
        <w:rPr>
          <w:rFonts w:ascii="Garamond" w:eastAsia="Calibri" w:hAnsi="Garamond"/>
          <w:iCs/>
          <w:lang w:eastAsia="en-US"/>
        </w:rPr>
        <w:t xml:space="preserve">, </w:t>
      </w:r>
      <w:r w:rsidR="00B961D2" w:rsidRPr="00583214">
        <w:rPr>
          <w:rFonts w:ascii="Garamond" w:eastAsia="Calibri" w:hAnsi="Garamond"/>
          <w:b/>
          <w:bCs/>
          <w:iCs/>
          <w:lang w:eastAsia="en-US"/>
        </w:rPr>
        <w:t xml:space="preserve">almeno 45 giorni </w:t>
      </w:r>
      <w:r w:rsidR="00B961D2" w:rsidRPr="00583214">
        <w:rPr>
          <w:rFonts w:ascii="Garamond" w:eastAsia="Calibri" w:hAnsi="Garamond"/>
          <w:b/>
          <w:bCs/>
          <w:iCs/>
          <w:lang w:eastAsia="en-US"/>
        </w:rPr>
        <w:lastRenderedPageBreak/>
        <w:t>prima della scadenza del termine per la presentazione delle offerte</w:t>
      </w:r>
      <w:r w:rsidR="00B9011D" w:rsidRPr="00583214">
        <w:rPr>
          <w:rFonts w:ascii="Garamond" w:eastAsia="Calibri" w:hAnsi="Garamond"/>
          <w:iCs/>
          <w:lang w:eastAsia="en-US"/>
        </w:rPr>
        <w:t xml:space="preserve">. </w:t>
      </w:r>
      <w:r w:rsidR="00E11118" w:rsidRPr="00583214">
        <w:rPr>
          <w:rFonts w:ascii="Garamond" w:eastAsia="Calibri" w:hAnsi="Garamond"/>
          <w:iCs/>
          <w:lang w:eastAsia="en-US"/>
        </w:rPr>
        <w:t xml:space="preserve">La Società provvederà a rendere contestualmente visibile tale pubblicazione sul sito internet del Tribunale </w:t>
      </w:r>
      <w:hyperlink r:id="rId24" w:history="1">
        <w:r w:rsidR="00E11118" w:rsidRPr="00583214">
          <w:rPr>
            <w:rStyle w:val="Collegamentoipertestuale"/>
            <w:rFonts w:ascii="Garamond" w:eastAsia="Calibri" w:hAnsi="Garamond"/>
            <w:iCs/>
            <w:lang w:eastAsia="en-US"/>
          </w:rPr>
          <w:t>www.tribunale.vercelli.it</w:t>
        </w:r>
      </w:hyperlink>
      <w:r w:rsidR="00E11118" w:rsidRPr="00583214">
        <w:rPr>
          <w:rFonts w:ascii="Garamond" w:eastAsia="Calibri" w:hAnsi="Garamond"/>
          <w:iCs/>
          <w:lang w:eastAsia="en-US"/>
        </w:rPr>
        <w:t>.</w:t>
      </w:r>
    </w:p>
    <w:p w14:paraId="18D1FF3C" w14:textId="77777777" w:rsidR="00583214" w:rsidRPr="00583214" w:rsidRDefault="00583214" w:rsidP="00583214">
      <w:pPr>
        <w:pStyle w:val="Paragrafoelenco"/>
        <w:widowControl/>
        <w:suppressAutoHyphens w:val="0"/>
        <w:spacing w:line="360" w:lineRule="auto"/>
        <w:ind w:left="360"/>
        <w:jc w:val="both"/>
        <w:rPr>
          <w:rFonts w:ascii="Garamond" w:eastAsia="Calibri" w:hAnsi="Garamond"/>
          <w:iCs/>
          <w:lang w:eastAsia="en-US"/>
        </w:rPr>
      </w:pPr>
    </w:p>
    <w:p w14:paraId="08B29D6E" w14:textId="1365D957" w:rsidR="00B961D2" w:rsidRPr="00583214" w:rsidRDefault="00583214" w:rsidP="006D07A0">
      <w:pPr>
        <w:widowControl/>
        <w:suppressAutoHyphens w:val="0"/>
        <w:spacing w:line="360" w:lineRule="auto"/>
        <w:jc w:val="center"/>
        <w:rPr>
          <w:rFonts w:ascii="Garamond" w:eastAsia="Calibri" w:hAnsi="Garamond"/>
          <w:b/>
          <w:bCs/>
          <w:iCs/>
          <w:lang w:eastAsia="en-US"/>
        </w:rPr>
      </w:pPr>
      <w:r w:rsidRPr="00583214">
        <w:rPr>
          <w:rFonts w:ascii="Garamond" w:eastAsia="Calibri" w:hAnsi="Garamond"/>
          <w:b/>
          <w:bCs/>
          <w:iCs/>
          <w:lang w:eastAsia="en-US"/>
        </w:rPr>
        <w:t>MODALITÀ OPERATIVE PER LA RICHIESTA DEI SERVIZI</w:t>
      </w:r>
    </w:p>
    <w:p w14:paraId="61602B67" w14:textId="77777777" w:rsidR="00583214" w:rsidRDefault="00583214" w:rsidP="00583214">
      <w:pPr>
        <w:widowControl/>
        <w:suppressAutoHyphens w:val="0"/>
        <w:spacing w:line="360" w:lineRule="auto"/>
        <w:jc w:val="both"/>
        <w:rPr>
          <w:rFonts w:ascii="Garamond" w:eastAsia="Calibri" w:hAnsi="Garamond"/>
          <w:iCs/>
          <w:lang w:eastAsia="en-US"/>
        </w:rPr>
      </w:pPr>
    </w:p>
    <w:p w14:paraId="75F993F5" w14:textId="2F71C4F3" w:rsidR="00057B61" w:rsidRDefault="00B961D2" w:rsidP="00583214">
      <w:pPr>
        <w:widowControl/>
        <w:suppressAutoHyphens w:val="0"/>
        <w:spacing w:line="360" w:lineRule="auto"/>
        <w:jc w:val="both"/>
        <w:rPr>
          <w:rFonts w:ascii="Garamond" w:eastAsia="Calibri" w:hAnsi="Garamond"/>
          <w:iCs/>
          <w:lang w:eastAsia="en-US"/>
        </w:rPr>
      </w:pPr>
      <w:r w:rsidRPr="004E63B2">
        <w:rPr>
          <w:rFonts w:ascii="Garamond" w:eastAsia="Calibri" w:hAnsi="Garamond"/>
          <w:iCs/>
          <w:lang w:eastAsia="en-US"/>
        </w:rPr>
        <w:t xml:space="preserve">Gli adempimenti descritti ai punti n. 2, 3, 4, 5 e 6 che precedono dovranno essere richiesti dal professionista delegato </w:t>
      </w:r>
      <w:r w:rsidRPr="004E63B2">
        <w:rPr>
          <w:rFonts w:ascii="Garamond" w:eastAsia="Calibri" w:hAnsi="Garamond"/>
          <w:b/>
          <w:bCs/>
          <w:iCs/>
          <w:lang w:eastAsia="en-US"/>
        </w:rPr>
        <w:t>almeno 60 giorni prima del termine per la presentazione delle offerte</w:t>
      </w:r>
      <w:r w:rsidRPr="004E63B2">
        <w:rPr>
          <w:rFonts w:ascii="Garamond" w:eastAsia="Calibri" w:hAnsi="Garamond"/>
          <w:iCs/>
          <w:lang w:eastAsia="en-US"/>
        </w:rPr>
        <w:t xml:space="preserve">, alla società Aste Giudiziarie Inlinea </w:t>
      </w:r>
      <w:r w:rsidR="0068019A">
        <w:rPr>
          <w:rFonts w:ascii="Garamond" w:eastAsia="Calibri" w:hAnsi="Garamond"/>
          <w:iCs/>
          <w:lang w:eastAsia="en-US"/>
        </w:rPr>
        <w:t>s</w:t>
      </w:r>
      <w:r w:rsidRPr="004E63B2">
        <w:rPr>
          <w:rFonts w:ascii="Garamond" w:eastAsia="Calibri" w:hAnsi="Garamond"/>
          <w:iCs/>
          <w:lang w:eastAsia="en-US"/>
        </w:rPr>
        <w:t>.p.</w:t>
      </w:r>
      <w:r w:rsidR="0068019A">
        <w:rPr>
          <w:rFonts w:ascii="Garamond" w:eastAsia="Calibri" w:hAnsi="Garamond"/>
          <w:iCs/>
          <w:lang w:eastAsia="en-US"/>
        </w:rPr>
        <w:t>a</w:t>
      </w:r>
      <w:r w:rsidRPr="004E63B2">
        <w:rPr>
          <w:rFonts w:ascii="Garamond" w:eastAsia="Calibri" w:hAnsi="Garamond"/>
          <w:iCs/>
          <w:lang w:eastAsia="en-US"/>
        </w:rPr>
        <w:t xml:space="preserve">., titolare del sito web </w:t>
      </w:r>
      <w:hyperlink r:id="rId25" w:history="1">
        <w:r w:rsidRPr="004E63B2">
          <w:rPr>
            <w:rStyle w:val="Collegamentoipertestuale"/>
            <w:rFonts w:ascii="Garamond" w:eastAsia="Calibri" w:hAnsi="Garamond"/>
            <w:iCs/>
            <w:lang w:eastAsia="en-US"/>
          </w:rPr>
          <w:t>www.astegiudiziarie.it</w:t>
        </w:r>
      </w:hyperlink>
      <w:r w:rsidR="00057B61">
        <w:rPr>
          <w:rFonts w:ascii="Garamond" w:eastAsia="Calibri" w:hAnsi="Garamond"/>
          <w:iCs/>
          <w:lang w:eastAsia="en-US"/>
        </w:rPr>
        <w:t xml:space="preserve">. </w:t>
      </w:r>
    </w:p>
    <w:p w14:paraId="474E354A" w14:textId="613A1317" w:rsidR="00B961D2" w:rsidRPr="004E63B2" w:rsidRDefault="00057B61" w:rsidP="00583214">
      <w:pPr>
        <w:widowControl/>
        <w:suppressAutoHyphens w:val="0"/>
        <w:spacing w:line="360" w:lineRule="auto"/>
        <w:jc w:val="both"/>
        <w:rPr>
          <w:rFonts w:ascii="Garamond" w:eastAsia="Calibri" w:hAnsi="Garamond"/>
          <w:iCs/>
          <w:lang w:eastAsia="en-US"/>
        </w:rPr>
      </w:pPr>
      <w:r>
        <w:rPr>
          <w:rFonts w:ascii="Garamond" w:eastAsia="Calibri" w:hAnsi="Garamond"/>
          <w:iCs/>
          <w:lang w:eastAsia="en-US"/>
        </w:rPr>
        <w:t>L</w:t>
      </w:r>
      <w:r w:rsidR="00B961D2" w:rsidRPr="004E63B2">
        <w:rPr>
          <w:rFonts w:ascii="Garamond" w:eastAsia="Calibri" w:hAnsi="Garamond"/>
          <w:iCs/>
          <w:lang w:eastAsia="en-US"/>
        </w:rPr>
        <w:t xml:space="preserve">’adempimento descritto al punto n. 7 dovrà essere richiesto alla società Gruppo Edicom </w:t>
      </w:r>
      <w:r w:rsidR="0068019A">
        <w:rPr>
          <w:rFonts w:ascii="Garamond" w:eastAsia="Calibri" w:hAnsi="Garamond"/>
          <w:iCs/>
          <w:lang w:eastAsia="en-US"/>
        </w:rPr>
        <w:t>s</w:t>
      </w:r>
      <w:r w:rsidR="00B961D2" w:rsidRPr="004E63B2">
        <w:rPr>
          <w:rFonts w:ascii="Garamond" w:eastAsia="Calibri" w:hAnsi="Garamond"/>
          <w:iCs/>
          <w:lang w:eastAsia="en-US"/>
        </w:rPr>
        <w:t>.p.</w:t>
      </w:r>
      <w:r w:rsidR="0068019A">
        <w:rPr>
          <w:rFonts w:ascii="Garamond" w:eastAsia="Calibri" w:hAnsi="Garamond"/>
          <w:iCs/>
          <w:lang w:eastAsia="en-US"/>
        </w:rPr>
        <w:t>a</w:t>
      </w:r>
      <w:r w:rsidR="00B961D2" w:rsidRPr="004E63B2">
        <w:rPr>
          <w:rFonts w:ascii="Garamond" w:eastAsia="Calibri" w:hAnsi="Garamond"/>
          <w:iCs/>
          <w:lang w:eastAsia="en-US"/>
        </w:rPr>
        <w:t xml:space="preserve">., titolare del sito web </w:t>
      </w:r>
      <w:hyperlink r:id="rId26" w:history="1">
        <w:r w:rsidR="00B961D2" w:rsidRPr="004E63B2">
          <w:rPr>
            <w:rStyle w:val="Collegamentoipertestuale"/>
            <w:rFonts w:ascii="Garamond" w:eastAsia="Calibri" w:hAnsi="Garamond"/>
            <w:iCs/>
            <w:lang w:eastAsia="en-US"/>
          </w:rPr>
          <w:t>www.asteannunci.it</w:t>
        </w:r>
      </w:hyperlink>
      <w:r w:rsidR="00B961D2" w:rsidRPr="004E63B2">
        <w:rPr>
          <w:rFonts w:ascii="Garamond" w:eastAsia="Calibri" w:hAnsi="Garamond"/>
          <w:iCs/>
          <w:lang w:eastAsia="en-US"/>
        </w:rPr>
        <w:t xml:space="preserve">. </w:t>
      </w:r>
    </w:p>
    <w:p w14:paraId="35C68059" w14:textId="77777777" w:rsidR="00583214" w:rsidRDefault="00583214" w:rsidP="00583214">
      <w:pPr>
        <w:widowControl/>
        <w:suppressAutoHyphens w:val="0"/>
        <w:spacing w:line="360" w:lineRule="auto"/>
        <w:jc w:val="both"/>
        <w:rPr>
          <w:rFonts w:ascii="Garamond" w:eastAsia="Calibri" w:hAnsi="Garamond"/>
          <w:iCs/>
          <w:lang w:eastAsia="en-US"/>
        </w:rPr>
      </w:pPr>
    </w:p>
    <w:p w14:paraId="1E5F37CB" w14:textId="416E0BC6" w:rsidR="00B961D2" w:rsidRPr="004E63B2" w:rsidRDefault="00B961D2" w:rsidP="00583214">
      <w:pPr>
        <w:widowControl/>
        <w:suppressAutoHyphens w:val="0"/>
        <w:spacing w:line="360" w:lineRule="auto"/>
        <w:jc w:val="both"/>
        <w:rPr>
          <w:rFonts w:ascii="Garamond" w:eastAsia="Calibri" w:hAnsi="Garamond"/>
          <w:iCs/>
          <w:lang w:eastAsia="en-US"/>
        </w:rPr>
      </w:pPr>
      <w:r w:rsidRPr="004E63B2">
        <w:rPr>
          <w:rFonts w:ascii="Garamond" w:eastAsia="Calibri" w:hAnsi="Garamond"/>
          <w:iCs/>
          <w:lang w:eastAsia="en-US"/>
        </w:rPr>
        <w:t>La richiesta di pubblicazione, comprensiva dei documenti da pubblicare su internet e del modulo di richiesta firmato a cura del professionista delegato, potrà essere effettuata:</w:t>
      </w:r>
    </w:p>
    <w:p w14:paraId="45EC2D67" w14:textId="30AB7996" w:rsidR="00B961D2" w:rsidRPr="004E63B2" w:rsidRDefault="00B961D2" w:rsidP="00E11118">
      <w:pPr>
        <w:pStyle w:val="Paragrafoelenco"/>
        <w:widowControl/>
        <w:numPr>
          <w:ilvl w:val="0"/>
          <w:numId w:val="13"/>
        </w:numPr>
        <w:suppressAutoHyphens w:val="0"/>
        <w:spacing w:line="360" w:lineRule="auto"/>
        <w:jc w:val="both"/>
        <w:rPr>
          <w:rFonts w:ascii="Garamond" w:eastAsia="Calibri" w:hAnsi="Garamond"/>
          <w:iCs/>
          <w:lang w:eastAsia="en-US"/>
        </w:rPr>
      </w:pPr>
      <w:r w:rsidRPr="004E63B2">
        <w:rPr>
          <w:rFonts w:ascii="Garamond" w:eastAsia="Calibri" w:hAnsi="Garamond"/>
          <w:iCs/>
          <w:lang w:eastAsia="en-US"/>
        </w:rPr>
        <w:t xml:space="preserve">ad Aste Giudiziarie Inlinea </w:t>
      </w:r>
      <w:r w:rsidR="0068019A">
        <w:rPr>
          <w:rFonts w:ascii="Garamond" w:eastAsia="Calibri" w:hAnsi="Garamond"/>
          <w:iCs/>
          <w:lang w:eastAsia="en-US"/>
        </w:rPr>
        <w:t>s</w:t>
      </w:r>
      <w:r w:rsidRPr="004E63B2">
        <w:rPr>
          <w:rFonts w:ascii="Garamond" w:eastAsia="Calibri" w:hAnsi="Garamond"/>
          <w:iCs/>
          <w:lang w:eastAsia="en-US"/>
        </w:rPr>
        <w:t>.p.</w:t>
      </w:r>
      <w:r w:rsidR="0068019A">
        <w:rPr>
          <w:rFonts w:ascii="Garamond" w:eastAsia="Calibri" w:hAnsi="Garamond"/>
          <w:iCs/>
          <w:lang w:eastAsia="en-US"/>
        </w:rPr>
        <w:t>a</w:t>
      </w:r>
      <w:r w:rsidRPr="004E63B2">
        <w:rPr>
          <w:rFonts w:ascii="Garamond" w:eastAsia="Calibri" w:hAnsi="Garamond"/>
          <w:iCs/>
          <w:lang w:eastAsia="en-US"/>
        </w:rPr>
        <w:t xml:space="preserve">. tramite posta elettronica all’indirizzo </w:t>
      </w:r>
      <w:hyperlink r:id="rId27" w:history="1">
        <w:r w:rsidRPr="004E63B2">
          <w:rPr>
            <w:rStyle w:val="Collegamentoipertestuale"/>
            <w:rFonts w:ascii="Garamond" w:eastAsia="Calibri" w:hAnsi="Garamond"/>
            <w:iCs/>
            <w:lang w:eastAsia="en-US"/>
          </w:rPr>
          <w:t>pubblicazione@astegiudiziarie.it</w:t>
        </w:r>
      </w:hyperlink>
      <w:r w:rsidRPr="004E63B2">
        <w:rPr>
          <w:rFonts w:ascii="Garamond" w:eastAsia="Calibri" w:hAnsi="Garamond"/>
          <w:iCs/>
          <w:lang w:eastAsia="en-US"/>
        </w:rPr>
        <w:t xml:space="preserve"> oppure tramite invio telematico della documentazione mediante l’area riservata del sito </w:t>
      </w:r>
      <w:hyperlink r:id="rId28" w:history="1">
        <w:r w:rsidRPr="004E63B2">
          <w:rPr>
            <w:rStyle w:val="Collegamentoipertestuale"/>
            <w:rFonts w:ascii="Garamond" w:eastAsia="Calibri" w:hAnsi="Garamond"/>
            <w:iCs/>
            <w:lang w:eastAsia="en-US"/>
          </w:rPr>
          <w:t>www.astegiudiziarie.it</w:t>
        </w:r>
      </w:hyperlink>
      <w:r w:rsidRPr="004E63B2">
        <w:rPr>
          <w:rFonts w:ascii="Garamond" w:eastAsia="Calibri" w:hAnsi="Garamond"/>
          <w:iCs/>
          <w:lang w:eastAsia="en-US"/>
        </w:rPr>
        <w:t xml:space="preserve"> oppure tramite consegna al personale incaricato presente in Tribunale;</w:t>
      </w:r>
    </w:p>
    <w:p w14:paraId="1096AD46" w14:textId="1AAC4C83" w:rsidR="00B961D2" w:rsidRPr="004E63B2" w:rsidRDefault="00B961D2" w:rsidP="00E11118">
      <w:pPr>
        <w:pStyle w:val="Paragrafoelenco"/>
        <w:widowControl/>
        <w:numPr>
          <w:ilvl w:val="0"/>
          <w:numId w:val="13"/>
        </w:numPr>
        <w:suppressAutoHyphens w:val="0"/>
        <w:spacing w:line="360" w:lineRule="auto"/>
        <w:jc w:val="both"/>
        <w:rPr>
          <w:rFonts w:ascii="Garamond" w:eastAsia="Calibri" w:hAnsi="Garamond"/>
          <w:iCs/>
          <w:lang w:eastAsia="en-US"/>
        </w:rPr>
      </w:pPr>
      <w:r w:rsidRPr="004E63B2">
        <w:rPr>
          <w:rFonts w:ascii="Garamond" w:eastAsia="Calibri" w:hAnsi="Garamond"/>
          <w:iCs/>
          <w:lang w:eastAsia="en-US"/>
        </w:rPr>
        <w:t xml:space="preserve">a Gruppo Edicom S.p.A. tramite posta elettronica all’indirizzo </w:t>
      </w:r>
      <w:hyperlink r:id="rId29" w:history="1">
        <w:r w:rsidRPr="004E63B2">
          <w:rPr>
            <w:rStyle w:val="Collegamentoipertestuale"/>
            <w:rFonts w:ascii="Garamond" w:eastAsia="Calibri" w:hAnsi="Garamond"/>
            <w:iCs/>
            <w:lang w:eastAsia="en-US"/>
          </w:rPr>
          <w:t>info.vercelli@edicomsrl.it</w:t>
        </w:r>
      </w:hyperlink>
      <w:r w:rsidRPr="004E63B2">
        <w:rPr>
          <w:rFonts w:ascii="Garamond" w:eastAsia="Calibri" w:hAnsi="Garamond"/>
          <w:iCs/>
          <w:lang w:eastAsia="en-US"/>
        </w:rPr>
        <w:t xml:space="preserve"> oppure tramite invio telematico della documentazione mediante l’area riservata del sito </w:t>
      </w:r>
      <w:hyperlink r:id="rId30" w:history="1">
        <w:r w:rsidRPr="004E63B2">
          <w:rPr>
            <w:rStyle w:val="Collegamentoipertestuale"/>
            <w:rFonts w:ascii="Garamond" w:eastAsia="Calibri" w:hAnsi="Garamond"/>
            <w:iCs/>
            <w:lang w:eastAsia="en-US"/>
          </w:rPr>
          <w:t>www.asteannunci.it</w:t>
        </w:r>
      </w:hyperlink>
      <w:r w:rsidRPr="004E63B2">
        <w:rPr>
          <w:rFonts w:ascii="Garamond" w:eastAsia="Calibri" w:hAnsi="Garamond"/>
          <w:iCs/>
          <w:lang w:eastAsia="en-US"/>
        </w:rPr>
        <w:t xml:space="preserve"> oppure tramite consegna al personale incaricato presente in Tribunale.</w:t>
      </w:r>
    </w:p>
    <w:p w14:paraId="28F3904E" w14:textId="77777777" w:rsidR="00583214" w:rsidRDefault="00583214" w:rsidP="00583214">
      <w:pPr>
        <w:widowControl/>
        <w:suppressAutoHyphens w:val="0"/>
        <w:spacing w:line="360" w:lineRule="auto"/>
        <w:jc w:val="both"/>
        <w:rPr>
          <w:rFonts w:ascii="Garamond" w:eastAsia="Calibri" w:hAnsi="Garamond"/>
          <w:iCs/>
          <w:lang w:eastAsia="en-US"/>
        </w:rPr>
      </w:pPr>
    </w:p>
    <w:p w14:paraId="7F821CA2" w14:textId="5C56A4F6" w:rsidR="00B961D2" w:rsidRPr="004E63B2" w:rsidRDefault="00B961D2" w:rsidP="00583214">
      <w:pPr>
        <w:widowControl/>
        <w:suppressAutoHyphens w:val="0"/>
        <w:spacing w:line="360" w:lineRule="auto"/>
        <w:jc w:val="both"/>
        <w:rPr>
          <w:rFonts w:ascii="Garamond" w:eastAsia="Calibri" w:hAnsi="Garamond"/>
          <w:iCs/>
          <w:lang w:eastAsia="en-US"/>
        </w:rPr>
      </w:pPr>
      <w:r w:rsidRPr="004E63B2">
        <w:rPr>
          <w:rFonts w:ascii="Garamond" w:eastAsia="Calibri" w:hAnsi="Garamond"/>
          <w:iCs/>
          <w:lang w:eastAsia="en-US"/>
        </w:rPr>
        <w:t xml:space="preserve">Si </w:t>
      </w:r>
      <w:r w:rsidR="00E11118" w:rsidRPr="004E63B2">
        <w:rPr>
          <w:rFonts w:ascii="Garamond" w:eastAsia="Calibri" w:hAnsi="Garamond"/>
          <w:iCs/>
          <w:lang w:eastAsia="en-US"/>
        </w:rPr>
        <w:t>fa nuovamente presente</w:t>
      </w:r>
      <w:r w:rsidRPr="004E63B2">
        <w:rPr>
          <w:rFonts w:ascii="Garamond" w:eastAsia="Calibri" w:hAnsi="Garamond"/>
          <w:iCs/>
          <w:lang w:eastAsia="en-US"/>
        </w:rPr>
        <w:t xml:space="preserve"> che le richieste di pubblicazione prive della contabile di pagamento delle spese per i servizi richiesti di pubblicità e in qualità di gestore della vendita telematica (o per le quali il pagamento non sia comunque effettuato in tempo utile per la pubblicazione) non saranno lavorate dalle Società Aste Giudiziarie Inlinea </w:t>
      </w:r>
      <w:r w:rsidR="0068019A">
        <w:rPr>
          <w:rFonts w:ascii="Garamond" w:eastAsia="Calibri" w:hAnsi="Garamond"/>
          <w:iCs/>
          <w:lang w:eastAsia="en-US"/>
        </w:rPr>
        <w:t>s</w:t>
      </w:r>
      <w:r w:rsidRPr="004E63B2">
        <w:rPr>
          <w:rFonts w:ascii="Garamond" w:eastAsia="Calibri" w:hAnsi="Garamond"/>
          <w:iCs/>
          <w:lang w:eastAsia="en-US"/>
        </w:rPr>
        <w:t>.p.</w:t>
      </w:r>
      <w:r w:rsidR="0068019A">
        <w:rPr>
          <w:rFonts w:ascii="Garamond" w:eastAsia="Calibri" w:hAnsi="Garamond"/>
          <w:iCs/>
          <w:lang w:eastAsia="en-US"/>
        </w:rPr>
        <w:t>a.</w:t>
      </w:r>
      <w:r w:rsidRPr="004E63B2">
        <w:rPr>
          <w:rFonts w:ascii="Garamond" w:eastAsia="Calibri" w:hAnsi="Garamond"/>
          <w:iCs/>
          <w:lang w:eastAsia="en-US"/>
        </w:rPr>
        <w:t xml:space="preserve"> e </w:t>
      </w:r>
      <w:r w:rsidR="00E11118" w:rsidRPr="004E63B2">
        <w:rPr>
          <w:rFonts w:ascii="Garamond" w:eastAsia="Calibri" w:hAnsi="Garamond"/>
          <w:iCs/>
          <w:lang w:eastAsia="en-US"/>
        </w:rPr>
        <w:t xml:space="preserve">dal </w:t>
      </w:r>
      <w:r w:rsidRPr="004E63B2">
        <w:rPr>
          <w:rFonts w:ascii="Garamond" w:eastAsia="Calibri" w:hAnsi="Garamond"/>
          <w:iCs/>
          <w:lang w:eastAsia="en-US"/>
        </w:rPr>
        <w:t xml:space="preserve">Gruppo Edicom </w:t>
      </w:r>
      <w:r w:rsidR="0068019A">
        <w:rPr>
          <w:rFonts w:ascii="Garamond" w:eastAsia="Calibri" w:hAnsi="Garamond"/>
          <w:iCs/>
          <w:lang w:eastAsia="en-US"/>
        </w:rPr>
        <w:t>s</w:t>
      </w:r>
      <w:r w:rsidRPr="004E63B2">
        <w:rPr>
          <w:rFonts w:ascii="Garamond" w:eastAsia="Calibri" w:hAnsi="Garamond"/>
          <w:iCs/>
          <w:lang w:eastAsia="en-US"/>
        </w:rPr>
        <w:t>.p.</w:t>
      </w:r>
      <w:r w:rsidR="0068019A">
        <w:rPr>
          <w:rFonts w:ascii="Garamond" w:eastAsia="Calibri" w:hAnsi="Garamond"/>
          <w:iCs/>
          <w:lang w:eastAsia="en-US"/>
        </w:rPr>
        <w:t>a</w:t>
      </w:r>
      <w:r w:rsidRPr="004E63B2">
        <w:rPr>
          <w:rFonts w:ascii="Garamond" w:eastAsia="Calibri" w:hAnsi="Garamond"/>
          <w:iCs/>
          <w:lang w:eastAsia="en-US"/>
        </w:rPr>
        <w:t>.</w:t>
      </w:r>
    </w:p>
    <w:p w14:paraId="7B1D9A88" w14:textId="77777777" w:rsidR="00583214" w:rsidRDefault="00583214" w:rsidP="00583214">
      <w:pPr>
        <w:widowControl/>
        <w:suppressAutoHyphens w:val="0"/>
        <w:spacing w:line="360" w:lineRule="auto"/>
        <w:jc w:val="both"/>
        <w:rPr>
          <w:rFonts w:ascii="Garamond" w:eastAsia="Calibri" w:hAnsi="Garamond"/>
          <w:iCs/>
          <w:lang w:eastAsia="en-US"/>
        </w:rPr>
      </w:pPr>
    </w:p>
    <w:p w14:paraId="3D917A9F" w14:textId="4C846D2F" w:rsidR="00B961D2" w:rsidRPr="004E63B2" w:rsidRDefault="00B961D2" w:rsidP="00583214">
      <w:pPr>
        <w:widowControl/>
        <w:suppressAutoHyphens w:val="0"/>
        <w:spacing w:line="360" w:lineRule="auto"/>
        <w:jc w:val="both"/>
        <w:rPr>
          <w:rFonts w:ascii="Garamond" w:eastAsia="Calibri" w:hAnsi="Garamond"/>
          <w:iCs/>
          <w:lang w:eastAsia="en-US"/>
        </w:rPr>
      </w:pPr>
      <w:r w:rsidRPr="004E63B2">
        <w:rPr>
          <w:rFonts w:ascii="Garamond" w:eastAsia="Calibri" w:hAnsi="Garamond"/>
          <w:iCs/>
          <w:lang w:eastAsia="en-US"/>
        </w:rPr>
        <w:t xml:space="preserve">Il </w:t>
      </w:r>
      <w:r w:rsidR="005D1A52">
        <w:rPr>
          <w:rFonts w:ascii="Garamond" w:eastAsia="Calibri" w:hAnsi="Garamond"/>
          <w:iCs/>
          <w:lang w:eastAsia="en-US"/>
        </w:rPr>
        <w:t>P</w:t>
      </w:r>
      <w:r w:rsidRPr="004E63B2">
        <w:rPr>
          <w:rFonts w:ascii="Garamond" w:eastAsia="Calibri" w:hAnsi="Garamond"/>
          <w:iCs/>
          <w:lang w:eastAsia="en-US"/>
        </w:rPr>
        <w:t>rofessionista delegato dovrà aver cura e quindi è responsabile di:</w:t>
      </w:r>
    </w:p>
    <w:p w14:paraId="09FA9984" w14:textId="77777777" w:rsidR="00583214" w:rsidRDefault="00B961D2" w:rsidP="00583214">
      <w:pPr>
        <w:pStyle w:val="Paragrafoelenco"/>
        <w:widowControl/>
        <w:numPr>
          <w:ilvl w:val="0"/>
          <w:numId w:val="28"/>
        </w:numPr>
        <w:suppressAutoHyphens w:val="0"/>
        <w:spacing w:line="360" w:lineRule="auto"/>
        <w:jc w:val="both"/>
        <w:rPr>
          <w:rFonts w:ascii="Garamond" w:eastAsia="Calibri" w:hAnsi="Garamond"/>
          <w:iCs/>
          <w:lang w:eastAsia="en-US"/>
        </w:rPr>
      </w:pPr>
      <w:r w:rsidRPr="00583214">
        <w:rPr>
          <w:rFonts w:ascii="Garamond" w:eastAsia="Calibri" w:hAnsi="Garamond"/>
          <w:iCs/>
          <w:lang w:eastAsia="en-US"/>
        </w:rPr>
        <w:t>trasmettere la contabile di avvenuto pagamento degli oneri pubblicitari, insieme alla documentazione da pubblicare su internet, preventivamente epurata dall</w:t>
      </w:r>
      <w:r w:rsidR="00E11118" w:rsidRPr="00583214">
        <w:rPr>
          <w:rFonts w:ascii="Garamond" w:eastAsia="Calibri" w:hAnsi="Garamond"/>
          <w:iCs/>
          <w:lang w:eastAsia="en-US"/>
        </w:rPr>
        <w:t>’</w:t>
      </w:r>
      <w:r w:rsidRPr="00583214">
        <w:rPr>
          <w:rFonts w:ascii="Garamond" w:eastAsia="Calibri" w:hAnsi="Garamond"/>
          <w:iCs/>
          <w:lang w:eastAsia="en-US"/>
        </w:rPr>
        <w:t>indicazione delle generalità del debitore e di ogni altro dato personale idoneo a rivelare l</w:t>
      </w:r>
      <w:r w:rsidR="00E11118" w:rsidRPr="00583214">
        <w:rPr>
          <w:rFonts w:ascii="Garamond" w:eastAsia="Calibri" w:hAnsi="Garamond"/>
          <w:iCs/>
          <w:lang w:eastAsia="en-US"/>
        </w:rPr>
        <w:t>’</w:t>
      </w:r>
      <w:r w:rsidRPr="00583214">
        <w:rPr>
          <w:rFonts w:ascii="Garamond" w:eastAsia="Calibri" w:hAnsi="Garamond"/>
          <w:iCs/>
          <w:lang w:eastAsia="en-US"/>
        </w:rPr>
        <w:t>identità di quest</w:t>
      </w:r>
      <w:r w:rsidR="00E11118" w:rsidRPr="00583214">
        <w:rPr>
          <w:rFonts w:ascii="Garamond" w:eastAsia="Calibri" w:hAnsi="Garamond"/>
          <w:iCs/>
          <w:lang w:eastAsia="en-US"/>
        </w:rPr>
        <w:t>’</w:t>
      </w:r>
      <w:r w:rsidRPr="00583214">
        <w:rPr>
          <w:rFonts w:ascii="Garamond" w:eastAsia="Calibri" w:hAnsi="Garamond"/>
          <w:iCs/>
          <w:lang w:eastAsia="en-US"/>
        </w:rPr>
        <w:t>ultimo e di eventuali soggetti terzi, come disposto nel provvedimento del Garante per la protezione dei dati personali in data 07/02/2008;</w:t>
      </w:r>
    </w:p>
    <w:p w14:paraId="18681B43" w14:textId="77777777" w:rsidR="00583214" w:rsidRDefault="00B961D2" w:rsidP="00583214">
      <w:pPr>
        <w:pStyle w:val="Paragrafoelenco"/>
        <w:widowControl/>
        <w:numPr>
          <w:ilvl w:val="0"/>
          <w:numId w:val="28"/>
        </w:numPr>
        <w:suppressAutoHyphens w:val="0"/>
        <w:spacing w:line="360" w:lineRule="auto"/>
        <w:jc w:val="both"/>
        <w:rPr>
          <w:rFonts w:ascii="Garamond" w:eastAsia="Calibri" w:hAnsi="Garamond"/>
          <w:iCs/>
          <w:lang w:eastAsia="en-US"/>
        </w:rPr>
      </w:pPr>
      <w:r w:rsidRPr="00583214">
        <w:rPr>
          <w:rFonts w:ascii="Garamond" w:eastAsia="Calibri" w:hAnsi="Garamond"/>
          <w:iCs/>
          <w:lang w:eastAsia="en-US"/>
        </w:rPr>
        <w:t xml:space="preserve">specificare all’interno del “modulo di pubblicazione”, per ogni singola richiesta di pubblicità, i dati corretti del soggetto nei confronti del quale deve essere emessa la fattura (creditore anticipatario delle </w:t>
      </w:r>
      <w:r w:rsidRPr="00583214">
        <w:rPr>
          <w:rFonts w:ascii="Garamond" w:eastAsia="Calibri" w:hAnsi="Garamond"/>
          <w:iCs/>
          <w:lang w:eastAsia="en-US"/>
        </w:rPr>
        <w:lastRenderedPageBreak/>
        <w:t>spese di pubblicità e del gestore della vendita telematica)</w:t>
      </w:r>
      <w:r w:rsidR="00E11118" w:rsidRPr="00583214">
        <w:rPr>
          <w:rFonts w:ascii="Garamond" w:eastAsia="Calibri" w:hAnsi="Garamond"/>
          <w:iCs/>
          <w:lang w:eastAsia="en-US"/>
        </w:rPr>
        <w:t>; s</w:t>
      </w:r>
      <w:r w:rsidRPr="00583214">
        <w:rPr>
          <w:rFonts w:ascii="Garamond" w:eastAsia="Calibri" w:hAnsi="Garamond"/>
          <w:iCs/>
          <w:lang w:eastAsia="en-US"/>
        </w:rPr>
        <w:t>i precisa che le fatture saranno tutte pagate dal professionista delegato attingendo le somme dal fondo spese;</w:t>
      </w:r>
    </w:p>
    <w:p w14:paraId="78EE27CF" w14:textId="77777777" w:rsidR="00583214" w:rsidRDefault="00B961D2" w:rsidP="00583214">
      <w:pPr>
        <w:pStyle w:val="Paragrafoelenco"/>
        <w:widowControl/>
        <w:numPr>
          <w:ilvl w:val="0"/>
          <w:numId w:val="28"/>
        </w:numPr>
        <w:suppressAutoHyphens w:val="0"/>
        <w:spacing w:line="360" w:lineRule="auto"/>
        <w:jc w:val="both"/>
        <w:rPr>
          <w:rFonts w:ascii="Garamond" w:eastAsia="Calibri" w:hAnsi="Garamond"/>
          <w:iCs/>
          <w:lang w:eastAsia="en-US"/>
        </w:rPr>
      </w:pPr>
      <w:r w:rsidRPr="00583214">
        <w:rPr>
          <w:rFonts w:ascii="Garamond" w:eastAsia="Calibri" w:hAnsi="Garamond"/>
          <w:iCs/>
          <w:lang w:eastAsia="en-US"/>
        </w:rPr>
        <w:t>verificare la correttezza della pubblicità sui siti internet e sul quotidiano (per quest’ultimo ove previsto);</w:t>
      </w:r>
    </w:p>
    <w:p w14:paraId="087CDB14" w14:textId="77777777" w:rsidR="00583214" w:rsidRDefault="00B961D2" w:rsidP="00583214">
      <w:pPr>
        <w:pStyle w:val="Paragrafoelenco"/>
        <w:widowControl/>
        <w:numPr>
          <w:ilvl w:val="0"/>
          <w:numId w:val="28"/>
        </w:numPr>
        <w:suppressAutoHyphens w:val="0"/>
        <w:spacing w:line="360" w:lineRule="auto"/>
        <w:jc w:val="both"/>
        <w:rPr>
          <w:rFonts w:ascii="Garamond" w:eastAsia="Calibri" w:hAnsi="Garamond"/>
          <w:iCs/>
          <w:lang w:eastAsia="en-US"/>
        </w:rPr>
      </w:pPr>
      <w:r w:rsidRPr="00583214">
        <w:rPr>
          <w:rFonts w:ascii="Garamond" w:eastAsia="Calibri" w:hAnsi="Garamond"/>
          <w:iCs/>
          <w:lang w:eastAsia="en-US"/>
        </w:rPr>
        <w:t>inserire sul PVP, entro il giorno successivo a ciascun esperimento di vendita, l’esito del medesimo, avendo cura di specificare in caso di aggiudicazione anche il prezzo a cui è stato aggiudicato il bene;</w:t>
      </w:r>
    </w:p>
    <w:p w14:paraId="096BD821" w14:textId="298F1F05" w:rsidR="007D0AD9" w:rsidRDefault="00B961D2" w:rsidP="00583214">
      <w:pPr>
        <w:pStyle w:val="Paragrafoelenco"/>
        <w:widowControl/>
        <w:numPr>
          <w:ilvl w:val="0"/>
          <w:numId w:val="28"/>
        </w:numPr>
        <w:suppressAutoHyphens w:val="0"/>
        <w:spacing w:line="360" w:lineRule="auto"/>
        <w:jc w:val="both"/>
        <w:rPr>
          <w:rFonts w:ascii="Garamond" w:eastAsia="Calibri" w:hAnsi="Garamond"/>
          <w:iCs/>
          <w:lang w:eastAsia="en-US"/>
        </w:rPr>
      </w:pPr>
      <w:r w:rsidRPr="00583214">
        <w:rPr>
          <w:rFonts w:ascii="Garamond" w:eastAsia="Calibri" w:hAnsi="Garamond"/>
          <w:iCs/>
          <w:lang w:eastAsia="en-US"/>
        </w:rPr>
        <w:t xml:space="preserve">comunicare, via PEC, </w:t>
      </w:r>
      <w:r w:rsidRPr="00583214">
        <w:rPr>
          <w:rFonts w:ascii="Garamond" w:eastAsia="Calibri" w:hAnsi="Garamond"/>
          <w:iCs/>
          <w:u w:val="single"/>
          <w:lang w:eastAsia="en-US"/>
        </w:rPr>
        <w:t>ai legali del creditore procedente e degli intervenuti</w:t>
      </w:r>
      <w:r w:rsidRPr="00583214">
        <w:rPr>
          <w:rFonts w:ascii="Garamond" w:eastAsia="Calibri" w:hAnsi="Garamond"/>
          <w:iCs/>
          <w:lang w:eastAsia="en-US"/>
        </w:rPr>
        <w:t>, prima dell</w:t>
      </w:r>
      <w:r w:rsidR="00E11118" w:rsidRPr="00583214">
        <w:rPr>
          <w:rFonts w:ascii="Garamond" w:eastAsia="Calibri" w:hAnsi="Garamond"/>
          <w:iCs/>
          <w:lang w:eastAsia="en-US"/>
        </w:rPr>
        <w:t>’</w:t>
      </w:r>
      <w:r w:rsidRPr="00583214">
        <w:rPr>
          <w:rFonts w:ascii="Garamond" w:eastAsia="Calibri" w:hAnsi="Garamond"/>
          <w:iCs/>
          <w:lang w:eastAsia="en-US"/>
        </w:rPr>
        <w:t>effettuazione della pubblicità di cui sopra, copia dell</w:t>
      </w:r>
      <w:r w:rsidR="00E11118" w:rsidRPr="00583214">
        <w:rPr>
          <w:rFonts w:ascii="Garamond" w:eastAsia="Calibri" w:hAnsi="Garamond"/>
          <w:iCs/>
          <w:lang w:eastAsia="en-US"/>
        </w:rPr>
        <w:t>’</w:t>
      </w:r>
      <w:r w:rsidRPr="00583214">
        <w:rPr>
          <w:rFonts w:ascii="Garamond" w:eastAsia="Calibri" w:hAnsi="Garamond"/>
          <w:iCs/>
          <w:lang w:eastAsia="en-US"/>
        </w:rPr>
        <w:t>avviso di vendita al fine di consentirne la partecipazione e/o il deposito delle domande di assegnazione per il caso di asta deserta ai sensi dell’art. 588 c.p.c.</w:t>
      </w:r>
    </w:p>
    <w:p w14:paraId="72A5D6BC" w14:textId="77777777" w:rsidR="00382EBC" w:rsidRPr="00583214" w:rsidRDefault="00382EBC" w:rsidP="00382EBC">
      <w:pPr>
        <w:pStyle w:val="Paragrafoelenco"/>
        <w:widowControl/>
        <w:suppressAutoHyphens w:val="0"/>
        <w:spacing w:line="360" w:lineRule="auto"/>
        <w:ind w:left="360"/>
        <w:jc w:val="both"/>
        <w:rPr>
          <w:rFonts w:ascii="Garamond" w:eastAsia="Calibri" w:hAnsi="Garamond"/>
          <w:iCs/>
          <w:lang w:eastAsia="en-US"/>
        </w:rPr>
      </w:pPr>
    </w:p>
    <w:p w14:paraId="14B997BD" w14:textId="77777777" w:rsidR="00B8177A" w:rsidRPr="004E63B2" w:rsidRDefault="00B8177A" w:rsidP="006D07A0">
      <w:pPr>
        <w:widowControl/>
        <w:suppressAutoHyphens w:val="0"/>
        <w:spacing w:line="360" w:lineRule="auto"/>
        <w:jc w:val="center"/>
        <w:rPr>
          <w:rFonts w:ascii="Garamond" w:eastAsia="Calibri" w:hAnsi="Garamond"/>
          <w:iCs/>
          <w:lang w:eastAsia="en-US"/>
        </w:rPr>
      </w:pPr>
      <w:r w:rsidRPr="004E63B2">
        <w:rPr>
          <w:rFonts w:ascii="Garamond" w:eastAsia="Calibri" w:hAnsi="Garamond"/>
          <w:iCs/>
          <w:lang w:eastAsia="en-US"/>
        </w:rPr>
        <w:t>DISPONE</w:t>
      </w:r>
    </w:p>
    <w:p w14:paraId="5B8779AA" w14:textId="69D60AA6" w:rsidR="00E11118" w:rsidRDefault="00B8177A" w:rsidP="00382EBC">
      <w:pPr>
        <w:widowControl/>
        <w:suppressAutoHyphens w:val="0"/>
        <w:spacing w:line="360" w:lineRule="auto"/>
        <w:jc w:val="both"/>
        <w:rPr>
          <w:rFonts w:ascii="Garamond" w:eastAsia="Calibri" w:hAnsi="Garamond"/>
          <w:iCs/>
          <w:lang w:eastAsia="en-US"/>
        </w:rPr>
      </w:pPr>
      <w:r w:rsidRPr="004E63B2">
        <w:rPr>
          <w:rFonts w:ascii="Garamond" w:eastAsia="Calibri" w:hAnsi="Garamond"/>
          <w:iCs/>
          <w:lang w:eastAsia="en-US"/>
        </w:rPr>
        <w:t>che gli adempimenti pubblicitari descritti ai punti precedenti dovranno essere richiesti a cura del professionista delegato in maniera diretta e senza l’ausilio di terzi soggetti</w:t>
      </w:r>
      <w:r w:rsidR="00E11118" w:rsidRPr="004E63B2">
        <w:rPr>
          <w:rFonts w:ascii="Garamond" w:eastAsia="Calibri" w:hAnsi="Garamond"/>
          <w:iCs/>
          <w:lang w:eastAsia="en-US"/>
        </w:rPr>
        <w:t>.</w:t>
      </w:r>
      <w:r w:rsidR="00E11118">
        <w:rPr>
          <w:rFonts w:ascii="Garamond" w:eastAsia="Calibri" w:hAnsi="Garamond"/>
          <w:iCs/>
          <w:lang w:eastAsia="en-US"/>
        </w:rPr>
        <w:t xml:space="preserve"> </w:t>
      </w:r>
    </w:p>
    <w:p w14:paraId="14541A3A" w14:textId="77777777" w:rsidR="00B8177A" w:rsidRDefault="00B8177A" w:rsidP="006D07A0">
      <w:pPr>
        <w:spacing w:line="360" w:lineRule="auto"/>
        <w:jc w:val="center"/>
        <w:rPr>
          <w:rFonts w:ascii="Garamond" w:hAnsi="Garamond"/>
          <w:bCs/>
        </w:rPr>
      </w:pPr>
      <w:r>
        <w:rPr>
          <w:rFonts w:ascii="Garamond" w:hAnsi="Garamond"/>
          <w:bCs/>
        </w:rPr>
        <w:t>ASSEGNA</w:t>
      </w:r>
    </w:p>
    <w:p w14:paraId="797EEA53" w14:textId="348B94BE" w:rsidR="00B8177A" w:rsidRDefault="00B8177A" w:rsidP="00382EBC">
      <w:pPr>
        <w:spacing w:line="360" w:lineRule="auto"/>
        <w:jc w:val="both"/>
        <w:rPr>
          <w:rFonts w:ascii="Garamond" w:hAnsi="Garamond"/>
        </w:rPr>
      </w:pPr>
      <w:r>
        <w:rPr>
          <w:rFonts w:ascii="Garamond" w:hAnsi="Garamond"/>
          <w:u w:val="single"/>
        </w:rPr>
        <w:t xml:space="preserve">al </w:t>
      </w:r>
      <w:r w:rsidR="00382EBC">
        <w:rPr>
          <w:rFonts w:ascii="Garamond" w:hAnsi="Garamond"/>
          <w:u w:val="single"/>
        </w:rPr>
        <w:t xml:space="preserve">Professionista </w:t>
      </w:r>
      <w:r>
        <w:rPr>
          <w:rFonts w:ascii="Garamond" w:hAnsi="Garamond"/>
          <w:u w:val="single"/>
        </w:rPr>
        <w:t>delegato un fondo spese di euro 2.500,00</w:t>
      </w:r>
      <w:r>
        <w:rPr>
          <w:rFonts w:ascii="Garamond" w:hAnsi="Garamond"/>
        </w:rPr>
        <w:t xml:space="preserve"> con onere a carico del creditore fondiario o in sua assenza a carico del creditore ipotecario o in sua assenza a carico del creditore procedente, da versare al delegato nel termine di trenta giorni dalla presente ordinanza o dalla sua comunicazione a cura della Cancelleria; a tal fine, autorizza i necessari prelievi dal conto corrente intestato alla procedura. </w:t>
      </w:r>
    </w:p>
    <w:p w14:paraId="14F06864" w14:textId="77777777" w:rsidR="00B8177A" w:rsidRDefault="00B8177A" w:rsidP="006D07A0">
      <w:pPr>
        <w:spacing w:line="360" w:lineRule="auto"/>
        <w:jc w:val="center"/>
        <w:rPr>
          <w:rFonts w:ascii="Garamond" w:hAnsi="Garamond"/>
        </w:rPr>
      </w:pPr>
      <w:r>
        <w:rPr>
          <w:rFonts w:ascii="Garamond" w:hAnsi="Garamond"/>
        </w:rPr>
        <w:t>DISPONE</w:t>
      </w:r>
    </w:p>
    <w:p w14:paraId="65E19014" w14:textId="77777777" w:rsidR="00B8177A" w:rsidRDefault="00B8177A" w:rsidP="00382EBC">
      <w:pPr>
        <w:spacing w:line="360" w:lineRule="auto"/>
        <w:jc w:val="both"/>
        <w:rPr>
          <w:rFonts w:ascii="Garamond" w:hAnsi="Garamond"/>
        </w:rPr>
      </w:pPr>
      <w:r>
        <w:rPr>
          <w:rFonts w:ascii="Garamond" w:hAnsi="Garamond"/>
        </w:rPr>
        <w:t>che i soggetti e le società incaricate dell’effettuazione della pubblicità rilasceranno fattura a nome del creditore che ha anticipato le relative somme, su indicazione del professionista delegato.</w:t>
      </w:r>
    </w:p>
    <w:p w14:paraId="1961419C" w14:textId="77777777" w:rsidR="00B8177A" w:rsidRDefault="00B8177A" w:rsidP="006D07A0">
      <w:pPr>
        <w:spacing w:line="360" w:lineRule="auto"/>
        <w:jc w:val="center"/>
        <w:rPr>
          <w:rFonts w:ascii="Garamond" w:hAnsi="Garamond"/>
        </w:rPr>
      </w:pPr>
      <w:r>
        <w:rPr>
          <w:rFonts w:ascii="Garamond" w:hAnsi="Garamond"/>
        </w:rPr>
        <w:t>AVVISA</w:t>
      </w:r>
    </w:p>
    <w:p w14:paraId="431EB831" w14:textId="77777777" w:rsidR="00B8177A" w:rsidRDefault="00B8177A" w:rsidP="00382EBC">
      <w:pPr>
        <w:spacing w:line="360" w:lineRule="auto"/>
        <w:jc w:val="both"/>
        <w:rPr>
          <w:rFonts w:ascii="Garamond" w:hAnsi="Garamond"/>
        </w:rPr>
      </w:pPr>
      <w:r>
        <w:rPr>
          <w:rFonts w:ascii="Garamond" w:hAnsi="Garamond"/>
        </w:rPr>
        <w:t xml:space="preserve">che il mancato versamento del fondo spese a favore del professionista delegato al compimento delle operazioni di vendita sarà valutato ai fini della dichiarazione di improseguibilità della procedura esecutiva. </w:t>
      </w:r>
    </w:p>
    <w:p w14:paraId="0C8D0453" w14:textId="77777777" w:rsidR="00B8177A" w:rsidRDefault="00B8177A" w:rsidP="006D07A0">
      <w:pPr>
        <w:spacing w:line="360" w:lineRule="auto"/>
        <w:jc w:val="center"/>
        <w:rPr>
          <w:rFonts w:ascii="Garamond" w:hAnsi="Garamond"/>
        </w:rPr>
      </w:pPr>
      <w:r>
        <w:rPr>
          <w:rFonts w:ascii="Garamond" w:hAnsi="Garamond"/>
        </w:rPr>
        <w:t>DISPONE</w:t>
      </w:r>
    </w:p>
    <w:p w14:paraId="18EB936F" w14:textId="77777777" w:rsidR="00B8177A" w:rsidRDefault="00B8177A" w:rsidP="00382EBC">
      <w:pPr>
        <w:spacing w:line="360" w:lineRule="auto"/>
        <w:jc w:val="both"/>
        <w:rPr>
          <w:rFonts w:ascii="Garamond" w:hAnsi="Garamond"/>
        </w:rPr>
      </w:pPr>
      <w:r>
        <w:rPr>
          <w:rFonts w:ascii="Garamond" w:hAnsi="Garamond"/>
        </w:rPr>
        <w:t xml:space="preserve">in caso di mancato versamento nel termine stabilito e senza giustificato motivo della somma necessaria per effettuare la pubblicità sul portale delle vendite pubbliche, il professionista delegato provvederà a rimettere immediatamente il fascicolo al giudice dell’esecuzione. </w:t>
      </w:r>
    </w:p>
    <w:p w14:paraId="2083D468" w14:textId="77777777" w:rsidR="00B8177A" w:rsidRDefault="00B8177A" w:rsidP="006D07A0">
      <w:pPr>
        <w:spacing w:line="360" w:lineRule="auto"/>
        <w:jc w:val="center"/>
        <w:rPr>
          <w:rFonts w:ascii="Garamond" w:hAnsi="Garamond"/>
        </w:rPr>
      </w:pPr>
      <w:r>
        <w:rPr>
          <w:rFonts w:ascii="Garamond" w:hAnsi="Garamond"/>
        </w:rPr>
        <w:t>AVVISA</w:t>
      </w:r>
    </w:p>
    <w:p w14:paraId="7C784D67" w14:textId="77777777" w:rsidR="00B8177A" w:rsidRDefault="00B8177A" w:rsidP="00382EBC">
      <w:pPr>
        <w:spacing w:line="360" w:lineRule="auto"/>
        <w:jc w:val="both"/>
        <w:rPr>
          <w:rFonts w:ascii="Garamond" w:hAnsi="Garamond"/>
        </w:rPr>
      </w:pPr>
      <w:r>
        <w:rPr>
          <w:rFonts w:ascii="Garamond" w:hAnsi="Garamond"/>
        </w:rPr>
        <w:t xml:space="preserve">che, secondo quanto previsto dall’art. 631 </w:t>
      </w:r>
      <w:r>
        <w:rPr>
          <w:rFonts w:ascii="Garamond" w:hAnsi="Garamond"/>
          <w:i/>
          <w:iCs/>
        </w:rPr>
        <w:t>bis</w:t>
      </w:r>
      <w:r>
        <w:rPr>
          <w:rFonts w:ascii="Garamond" w:hAnsi="Garamond"/>
        </w:rPr>
        <w:t xml:space="preserve"> c.p.c., </w:t>
      </w:r>
      <w:r>
        <w:rPr>
          <w:rFonts w:ascii="Garamond" w:hAnsi="Garamond"/>
          <w:b/>
          <w:bCs/>
          <w:u w:val="single"/>
        </w:rPr>
        <w:t>se la pubblicazione sul portale delle vendite pubbliche non è effettuata nel termine stabilito dal giudice per causa imputabile al creditore pignorante o al creditore intervenuto munito di titolo esecutivo, il giudice dichiara con ordinanza l’estinzione del processo esecutivo</w:t>
      </w:r>
      <w:r>
        <w:rPr>
          <w:rFonts w:ascii="Garamond" w:hAnsi="Garamond"/>
        </w:rPr>
        <w:t xml:space="preserve"> e si applicano le disposizioni di cui all’art. 630, commi 2 e 3, c.p.c.; la previsione non trova applicazione quando la pubblicità sul portale non è stata effettuata perché i sistemi </w:t>
      </w:r>
      <w:r>
        <w:rPr>
          <w:rFonts w:ascii="Garamond" w:hAnsi="Garamond"/>
        </w:rPr>
        <w:lastRenderedPageBreak/>
        <w:t xml:space="preserve">informatici del dominio giustizia non sono funzionanti, a condizione che tale circostanza sia attestata a norma dell’art. 161 </w:t>
      </w:r>
      <w:r>
        <w:rPr>
          <w:rFonts w:ascii="Garamond" w:hAnsi="Garamond"/>
          <w:i/>
          <w:iCs/>
        </w:rPr>
        <w:t>quater</w:t>
      </w:r>
      <w:r>
        <w:rPr>
          <w:rFonts w:ascii="Garamond" w:hAnsi="Garamond"/>
        </w:rPr>
        <w:t xml:space="preserve"> disp. att. c.p.c. </w:t>
      </w:r>
    </w:p>
    <w:p w14:paraId="2E3E6E64" w14:textId="77777777" w:rsidR="00B8177A" w:rsidRDefault="00B8177A" w:rsidP="006D07A0">
      <w:pPr>
        <w:spacing w:line="360" w:lineRule="auto"/>
        <w:jc w:val="center"/>
        <w:rPr>
          <w:rFonts w:ascii="Garamond" w:hAnsi="Garamond"/>
          <w:bCs/>
        </w:rPr>
      </w:pPr>
      <w:r>
        <w:rPr>
          <w:rFonts w:ascii="Garamond" w:hAnsi="Garamond"/>
          <w:bCs/>
        </w:rPr>
        <w:t>DISPONE</w:t>
      </w:r>
    </w:p>
    <w:p w14:paraId="2C1DC37A" w14:textId="77777777" w:rsidR="00B8177A" w:rsidRDefault="00B8177A" w:rsidP="00382EBC">
      <w:pPr>
        <w:spacing w:line="360" w:lineRule="auto"/>
        <w:jc w:val="both"/>
        <w:rPr>
          <w:rFonts w:ascii="Garamond" w:hAnsi="Garamond"/>
        </w:rPr>
      </w:pPr>
      <w:r>
        <w:rPr>
          <w:rFonts w:ascii="Garamond" w:hAnsi="Garamond"/>
        </w:rPr>
        <w:t>che il creditore procedente provveda a notificare copia di questa ordinanza al debitore e al terzo pignorato nel caso si proceda ad espropriazione contro il terzo proprietario a norma degli artt. 602 e ss. c.p.c., nonché,</w:t>
      </w:r>
      <w:r>
        <w:rPr>
          <w:rFonts w:ascii="Garamond" w:hAnsi="Garamond"/>
          <w:color w:val="00B0F0"/>
        </w:rPr>
        <w:t xml:space="preserve"> </w:t>
      </w:r>
      <w:r>
        <w:rPr>
          <w:rFonts w:ascii="Garamond" w:hAnsi="Garamond"/>
        </w:rPr>
        <w:t xml:space="preserve">ai sensi dell’art. 569, u.c., c.p.c. ai creditori indicati dall’art. 498 c.p.c. (creditori non comparsi all’udienza fissata per la decisione in merito alla vendita che abbiano sul bene pignorato un diritto di prelazione risultante da pubblici registri) entro 45 giorni dalla data dell’ordinanza stessa, provvedendo quanto prima a depositare telematicamente la documentazione attestante l’avvenuta notificazione. </w:t>
      </w:r>
    </w:p>
    <w:p w14:paraId="0CE0EE4C" w14:textId="77777777" w:rsidR="00B8177A" w:rsidRDefault="00B8177A" w:rsidP="006D07A0">
      <w:pPr>
        <w:spacing w:line="360" w:lineRule="auto"/>
        <w:jc w:val="center"/>
        <w:rPr>
          <w:rFonts w:ascii="Garamond" w:hAnsi="Garamond"/>
        </w:rPr>
      </w:pPr>
      <w:r>
        <w:rPr>
          <w:rFonts w:ascii="Garamond" w:hAnsi="Garamond"/>
        </w:rPr>
        <w:t>DISPONE</w:t>
      </w:r>
    </w:p>
    <w:p w14:paraId="2C229E52" w14:textId="362DCDA2" w:rsidR="00B8177A" w:rsidRDefault="00B8177A" w:rsidP="00382EBC">
      <w:pPr>
        <w:spacing w:line="360" w:lineRule="auto"/>
        <w:jc w:val="both"/>
        <w:rPr>
          <w:rFonts w:ascii="Garamond" w:hAnsi="Garamond"/>
        </w:rPr>
      </w:pPr>
      <w:r>
        <w:rPr>
          <w:rFonts w:ascii="Garamond" w:hAnsi="Garamond"/>
        </w:rPr>
        <w:t xml:space="preserve">che </w:t>
      </w:r>
      <w:r w:rsidRPr="0072164E">
        <w:rPr>
          <w:rFonts w:ascii="Garamond" w:hAnsi="Garamond"/>
        </w:rPr>
        <w:t xml:space="preserve">il </w:t>
      </w:r>
      <w:r w:rsidR="0072164E" w:rsidRPr="0072164E">
        <w:rPr>
          <w:rFonts w:ascii="Garamond" w:hAnsi="Garamond"/>
        </w:rPr>
        <w:t>P</w:t>
      </w:r>
      <w:r w:rsidRPr="0072164E">
        <w:rPr>
          <w:rFonts w:ascii="Garamond" w:hAnsi="Garamond"/>
        </w:rPr>
        <w:t>rofessionista delegato, già nominato custode giudiziario in sostituzione del debitore,</w:t>
      </w:r>
      <w:r>
        <w:rPr>
          <w:rFonts w:ascii="Garamond" w:hAnsi="Garamond"/>
        </w:rPr>
        <w:t xml:space="preserve"> in questa sua qualità abbia l’incarico fra l’altro:</w:t>
      </w:r>
    </w:p>
    <w:p w14:paraId="7318674B" w14:textId="77777777" w:rsidR="00382EBC" w:rsidRDefault="00B8177A" w:rsidP="00382EBC">
      <w:pPr>
        <w:pStyle w:val="Paragrafoelenco"/>
        <w:numPr>
          <w:ilvl w:val="0"/>
          <w:numId w:val="29"/>
        </w:numPr>
        <w:spacing w:line="360" w:lineRule="auto"/>
        <w:jc w:val="both"/>
        <w:rPr>
          <w:rFonts w:ascii="Garamond" w:hAnsi="Garamond"/>
        </w:rPr>
      </w:pPr>
      <w:r w:rsidRPr="00382EBC">
        <w:rPr>
          <w:rFonts w:ascii="Garamond" w:hAnsi="Garamond"/>
        </w:rPr>
        <w:t xml:space="preserve">di fornire ogni utile informazione (anche telefonica) a eventuali acquirenti sulle modalità di vendita dell’immobile, sulle caratteristiche e sulla consistenza del bene e, in genere, sulla vendita giudiziaria, anche inviando agli interessati (per esempio tramite e-mail o fax), copia/e dell’ordinanza di vendita, della/e relazione/i del custode e della perizia di stima; </w:t>
      </w:r>
    </w:p>
    <w:p w14:paraId="30A4E5B3" w14:textId="77777777" w:rsidR="00382EBC" w:rsidRDefault="00B8177A" w:rsidP="00382EBC">
      <w:pPr>
        <w:pStyle w:val="Paragrafoelenco"/>
        <w:numPr>
          <w:ilvl w:val="0"/>
          <w:numId w:val="29"/>
        </w:numPr>
        <w:spacing w:line="360" w:lineRule="auto"/>
        <w:jc w:val="both"/>
        <w:rPr>
          <w:rFonts w:ascii="Garamond" w:hAnsi="Garamond"/>
        </w:rPr>
      </w:pPr>
      <w:r w:rsidRPr="00382EBC">
        <w:rPr>
          <w:rFonts w:ascii="Garamond" w:hAnsi="Garamond"/>
        </w:rPr>
        <w:t xml:space="preserve">organizzare le visite all’immobile da parte degli interessati adottando tutti gli accorgimenti necessari al fine di evitare che gli stessi possano entrare in contatto tra di loro (visite singole e ad orari differenziati) ed evitando di rivelare ai richiedenti se vi sono (o non vi sono) altre persone interessate e i loro nomi; </w:t>
      </w:r>
    </w:p>
    <w:p w14:paraId="78C53BAA" w14:textId="3B651A0B" w:rsidR="00B8177A" w:rsidRPr="00382EBC" w:rsidRDefault="00B8177A" w:rsidP="00382EBC">
      <w:pPr>
        <w:pStyle w:val="Paragrafoelenco"/>
        <w:numPr>
          <w:ilvl w:val="0"/>
          <w:numId w:val="29"/>
        </w:numPr>
        <w:spacing w:line="360" w:lineRule="auto"/>
        <w:jc w:val="both"/>
        <w:rPr>
          <w:rFonts w:ascii="Garamond" w:hAnsi="Garamond"/>
        </w:rPr>
      </w:pPr>
      <w:r w:rsidRPr="00382EBC">
        <w:rPr>
          <w:rFonts w:ascii="Garamond" w:hAnsi="Garamond"/>
        </w:rPr>
        <w:t xml:space="preserve">prestare assistenza agli interessati all’acquisto nell’imminenza dell’udienza fissata per l’esame delle offerte e nel corso di questa e a fornire ai predetti l’aggiornamento sullo stato dell’immobile; </w:t>
      </w:r>
    </w:p>
    <w:p w14:paraId="418ED687" w14:textId="77777777" w:rsidR="00B8177A" w:rsidRDefault="00B8177A" w:rsidP="006D07A0">
      <w:pPr>
        <w:spacing w:line="360" w:lineRule="auto"/>
        <w:jc w:val="center"/>
        <w:rPr>
          <w:rFonts w:ascii="Garamond" w:hAnsi="Garamond"/>
        </w:rPr>
      </w:pPr>
      <w:r>
        <w:rPr>
          <w:rFonts w:ascii="Garamond" w:hAnsi="Garamond"/>
        </w:rPr>
        <w:t>AVVISA</w:t>
      </w:r>
    </w:p>
    <w:p w14:paraId="1FC8D6EE" w14:textId="77777777" w:rsidR="00B8177A" w:rsidRDefault="00B8177A" w:rsidP="00382EBC">
      <w:pPr>
        <w:spacing w:line="360" w:lineRule="auto"/>
        <w:jc w:val="both"/>
        <w:rPr>
          <w:rFonts w:ascii="Garamond" w:hAnsi="Garamond"/>
        </w:rPr>
      </w:pPr>
      <w:r>
        <w:rPr>
          <w:rFonts w:ascii="Garamond" w:hAnsi="Garamond"/>
        </w:rPr>
        <w:t xml:space="preserve">gli interessati hanno diritto di esaminare i beni in vendita entro 15 giorni dalla richiesta; la richiesta è formulata mediante il Portale delle Vendite Pubbliche e non può essere resa nota a persona diversa dal custode; il custode dovrà attenersi nell’individuazione delle concrete modalità di visita dell’immobile alle seguenti indicazioni ed orari: </w:t>
      </w:r>
    </w:p>
    <w:p w14:paraId="58FAF350" w14:textId="77777777" w:rsidR="00382EBC" w:rsidRDefault="00B8177A" w:rsidP="00382EBC">
      <w:pPr>
        <w:pStyle w:val="Paragrafoelenco"/>
        <w:numPr>
          <w:ilvl w:val="0"/>
          <w:numId w:val="30"/>
        </w:numPr>
        <w:spacing w:line="360" w:lineRule="auto"/>
        <w:jc w:val="both"/>
        <w:rPr>
          <w:rFonts w:ascii="Garamond" w:hAnsi="Garamond"/>
        </w:rPr>
      </w:pPr>
      <w:r w:rsidRPr="00382EBC">
        <w:rPr>
          <w:rFonts w:ascii="Garamond" w:hAnsi="Garamond"/>
        </w:rPr>
        <w:t>le visite potranno svolgersi dal lunedì al venerdì, esclusi i giorni festivi, dalle ore 9:00 alle ore 19:00;</w:t>
      </w:r>
    </w:p>
    <w:p w14:paraId="1C87A81C" w14:textId="77777777" w:rsidR="00382EBC" w:rsidRDefault="00B8177A" w:rsidP="00382EBC">
      <w:pPr>
        <w:pStyle w:val="Paragrafoelenco"/>
        <w:numPr>
          <w:ilvl w:val="0"/>
          <w:numId w:val="30"/>
        </w:numPr>
        <w:spacing w:line="360" w:lineRule="auto"/>
        <w:jc w:val="both"/>
        <w:rPr>
          <w:rFonts w:ascii="Garamond" w:hAnsi="Garamond"/>
        </w:rPr>
      </w:pPr>
      <w:r w:rsidRPr="00382EBC">
        <w:rPr>
          <w:rFonts w:ascii="Garamond" w:hAnsi="Garamond"/>
        </w:rPr>
        <w:t>il custode deve dare un preavviso al debitore esecutato di almeno ventiquattro ore;</w:t>
      </w:r>
    </w:p>
    <w:p w14:paraId="7438D509" w14:textId="1C7DADF7" w:rsidR="00B8177A" w:rsidRPr="00382EBC" w:rsidRDefault="00B8177A" w:rsidP="00382EBC">
      <w:pPr>
        <w:pStyle w:val="Paragrafoelenco"/>
        <w:numPr>
          <w:ilvl w:val="0"/>
          <w:numId w:val="30"/>
        </w:numPr>
        <w:spacing w:line="360" w:lineRule="auto"/>
        <w:jc w:val="both"/>
        <w:rPr>
          <w:rFonts w:ascii="Garamond" w:hAnsi="Garamond"/>
        </w:rPr>
      </w:pPr>
      <w:r w:rsidRPr="00382EBC">
        <w:rPr>
          <w:rFonts w:ascii="Garamond" w:hAnsi="Garamond"/>
        </w:rPr>
        <w:t>la disamina dei beni si svolge con modalità idonee a garantire la riservatezza dell’identità degli interessati e ad impedire che essi abbiano contatti tra loro.</w:t>
      </w:r>
    </w:p>
    <w:p w14:paraId="4351B501" w14:textId="77777777" w:rsidR="00B8177A" w:rsidRDefault="00B8177A" w:rsidP="006D07A0">
      <w:pPr>
        <w:spacing w:line="360" w:lineRule="auto"/>
        <w:jc w:val="center"/>
        <w:rPr>
          <w:rFonts w:ascii="Garamond" w:hAnsi="Garamond"/>
          <w:bCs/>
        </w:rPr>
      </w:pPr>
      <w:r>
        <w:rPr>
          <w:rFonts w:ascii="Garamond" w:hAnsi="Garamond"/>
          <w:bCs/>
        </w:rPr>
        <w:t>ASSEGNA</w:t>
      </w:r>
    </w:p>
    <w:p w14:paraId="3099AF39" w14:textId="77777777" w:rsidR="00B8177A" w:rsidRDefault="00B8177A" w:rsidP="00382EBC">
      <w:pPr>
        <w:spacing w:line="360" w:lineRule="auto"/>
        <w:jc w:val="both"/>
        <w:rPr>
          <w:rFonts w:ascii="Garamond" w:hAnsi="Garamond"/>
        </w:rPr>
      </w:pPr>
      <w:r>
        <w:rPr>
          <w:rFonts w:ascii="Garamond" w:hAnsi="Garamond"/>
          <w:u w:val="single"/>
        </w:rPr>
        <w:t>al custode un fondo spese di euro 500,00</w:t>
      </w:r>
      <w:r>
        <w:rPr>
          <w:rFonts w:ascii="Garamond" w:hAnsi="Garamond"/>
        </w:rPr>
        <w:t xml:space="preserve"> con onere a carico del creditore fondiario o in sua assenza a carico del creditore ipotecario o in sua assenza a carico del creditore procedente, da versare al delegato </w:t>
      </w:r>
      <w:r>
        <w:rPr>
          <w:rFonts w:ascii="Garamond" w:hAnsi="Garamond"/>
        </w:rPr>
        <w:lastRenderedPageBreak/>
        <w:t>nel termine di 60 giorni dalla presente ordinanza o dalla sua comunicazione a cura della Cancelleria; dispone che il custode provveda al deposito del predetto fondo spese secondo le modalità indicate nelle direttive del Tribunale di Vercelli del 7.9.2015.</w:t>
      </w:r>
    </w:p>
    <w:p w14:paraId="12E3D89B" w14:textId="77777777" w:rsidR="00B8177A" w:rsidRDefault="00B8177A" w:rsidP="006D07A0">
      <w:pPr>
        <w:spacing w:line="360" w:lineRule="auto"/>
        <w:jc w:val="center"/>
        <w:rPr>
          <w:rFonts w:ascii="Garamond" w:hAnsi="Garamond"/>
        </w:rPr>
      </w:pPr>
      <w:r>
        <w:rPr>
          <w:rFonts w:ascii="Garamond" w:hAnsi="Garamond"/>
        </w:rPr>
        <w:t>INVITA</w:t>
      </w:r>
    </w:p>
    <w:p w14:paraId="49F95CF1" w14:textId="5C04DA9B" w:rsidR="00B8177A" w:rsidRDefault="00B8177A" w:rsidP="00382EBC">
      <w:pPr>
        <w:spacing w:line="360" w:lineRule="auto"/>
        <w:jc w:val="both"/>
        <w:rPr>
          <w:rFonts w:ascii="Garamond" w:hAnsi="Garamond"/>
        </w:rPr>
      </w:pPr>
      <w:r>
        <w:rPr>
          <w:rFonts w:ascii="Garamond" w:hAnsi="Garamond"/>
        </w:rPr>
        <w:t xml:space="preserve">il </w:t>
      </w:r>
      <w:r w:rsidR="00382EBC">
        <w:rPr>
          <w:rFonts w:ascii="Garamond" w:hAnsi="Garamond"/>
        </w:rPr>
        <w:t>P</w:t>
      </w:r>
      <w:r>
        <w:rPr>
          <w:rFonts w:ascii="Garamond" w:hAnsi="Garamond"/>
        </w:rPr>
        <w:t>rofessionista delegato per il compimento delle operazioni di vendita ad informare, entro 15 giorni dalla comunicazione dell’ordinanza di vendita, il gestore della vendita telematica della nomina dello stesso e ad acquisire, nei successivi 10 giorni, l’accettazione dell’incarico da parte del gestore, contenente la dichiarazione di cui all’art. 10, comma 2, del D.M. n. 32/2015, e a depositarla in allegato al rapporto riepilogativo iniziale.</w:t>
      </w:r>
    </w:p>
    <w:p w14:paraId="7E6F70F3" w14:textId="77777777" w:rsidR="00B8177A" w:rsidRDefault="00B8177A" w:rsidP="00382EBC">
      <w:pPr>
        <w:spacing w:line="360" w:lineRule="auto"/>
        <w:jc w:val="both"/>
        <w:rPr>
          <w:rFonts w:ascii="Garamond" w:hAnsi="Garamond"/>
        </w:rPr>
      </w:pPr>
      <w:r>
        <w:rPr>
          <w:rFonts w:ascii="Garamond" w:hAnsi="Garamond"/>
        </w:rPr>
        <w:t>Si comunichi.</w:t>
      </w:r>
    </w:p>
    <w:p w14:paraId="144D0D98" w14:textId="2A288744" w:rsidR="00B8177A" w:rsidRDefault="00B8177A" w:rsidP="00382EBC">
      <w:pPr>
        <w:spacing w:line="360" w:lineRule="auto"/>
        <w:jc w:val="both"/>
        <w:rPr>
          <w:rFonts w:ascii="Garamond" w:hAnsi="Garamond"/>
        </w:rPr>
      </w:pPr>
      <w:r w:rsidRPr="00382EBC">
        <w:rPr>
          <w:rFonts w:ascii="Garamond" w:hAnsi="Garamond"/>
        </w:rPr>
        <w:t xml:space="preserve">Vercelli, </w:t>
      </w:r>
      <w:r w:rsidR="00382EBC">
        <w:rPr>
          <w:rFonts w:ascii="Garamond" w:hAnsi="Garamond"/>
        </w:rPr>
        <w:t>---</w:t>
      </w:r>
    </w:p>
    <w:p w14:paraId="6B0F48AC" w14:textId="5192BBAD" w:rsidR="00B8177A" w:rsidRDefault="00382EBC" w:rsidP="00382EBC">
      <w:pPr>
        <w:spacing w:line="360" w:lineRule="auto"/>
        <w:ind w:firstLine="709"/>
        <w:jc w:val="right"/>
        <w:rPr>
          <w:rFonts w:ascii="Garamond" w:hAnsi="Garamond"/>
        </w:rPr>
      </w:pPr>
      <w:r>
        <w:rPr>
          <w:rFonts w:ascii="Garamond" w:hAnsi="Garamond"/>
        </w:rPr>
        <w:t>IL GIUDICE DELL’ESECUZIONE</w:t>
      </w:r>
    </w:p>
    <w:p w14:paraId="46C05F2B" w14:textId="77777777" w:rsidR="00B8177A" w:rsidRDefault="00B8177A" w:rsidP="00382EBC">
      <w:pPr>
        <w:spacing w:line="360" w:lineRule="auto"/>
        <w:ind w:firstLine="709"/>
        <w:jc w:val="right"/>
        <w:rPr>
          <w:rFonts w:ascii="Garamond" w:hAnsi="Garamond"/>
        </w:rPr>
      </w:pPr>
    </w:p>
    <w:p w14:paraId="5D0FC697" w14:textId="77777777" w:rsidR="00B8177A" w:rsidRDefault="00B8177A" w:rsidP="00382EBC">
      <w:pPr>
        <w:spacing w:line="360" w:lineRule="auto"/>
        <w:ind w:firstLine="709"/>
        <w:jc w:val="right"/>
        <w:rPr>
          <w:rFonts w:ascii="Garamond" w:hAnsi="Garamond"/>
        </w:rPr>
      </w:pPr>
    </w:p>
    <w:p w14:paraId="168CF7F1" w14:textId="77777777" w:rsidR="00BB1724" w:rsidRDefault="00BB1724" w:rsidP="00382EBC">
      <w:pPr>
        <w:jc w:val="right"/>
      </w:pPr>
    </w:p>
    <w:sectPr w:rsidR="00BB1724">
      <w:footerReference w:type="default" r:id="rId3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9AD57" w14:textId="77777777" w:rsidR="000F22AB" w:rsidRDefault="000F22AB" w:rsidP="001C54E5">
      <w:r>
        <w:separator/>
      </w:r>
    </w:p>
  </w:endnote>
  <w:endnote w:type="continuationSeparator" w:id="0">
    <w:p w14:paraId="04E00CB2" w14:textId="77777777" w:rsidR="000F22AB" w:rsidRDefault="000F22AB" w:rsidP="001C5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Aptos Display">
    <w:altName w:val="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1836675931"/>
      <w:docPartObj>
        <w:docPartGallery w:val="Page Numbers (Bottom of Page)"/>
        <w:docPartUnique/>
      </w:docPartObj>
    </w:sdtPr>
    <w:sdtEndPr/>
    <w:sdtContent>
      <w:p w14:paraId="3B6E1C2C" w14:textId="1115960D" w:rsidR="001C54E5" w:rsidRPr="00647F50" w:rsidRDefault="001C54E5">
        <w:pPr>
          <w:pStyle w:val="Pidipagina"/>
          <w:jc w:val="right"/>
          <w:rPr>
            <w:rFonts w:ascii="Garamond" w:hAnsi="Garamond"/>
          </w:rPr>
        </w:pPr>
        <w:r w:rsidRPr="00647F50">
          <w:rPr>
            <w:rFonts w:ascii="Garamond" w:hAnsi="Garamond"/>
          </w:rPr>
          <w:fldChar w:fldCharType="begin"/>
        </w:r>
        <w:r w:rsidRPr="00647F50">
          <w:rPr>
            <w:rFonts w:ascii="Garamond" w:hAnsi="Garamond"/>
          </w:rPr>
          <w:instrText>PAGE   \* MERGEFORMAT</w:instrText>
        </w:r>
        <w:r w:rsidRPr="00647F50">
          <w:rPr>
            <w:rFonts w:ascii="Garamond" w:hAnsi="Garamond"/>
          </w:rPr>
          <w:fldChar w:fldCharType="separate"/>
        </w:r>
        <w:r w:rsidRPr="00647F50">
          <w:rPr>
            <w:rFonts w:ascii="Garamond" w:hAnsi="Garamond"/>
          </w:rPr>
          <w:t>2</w:t>
        </w:r>
        <w:r w:rsidRPr="00647F50">
          <w:rPr>
            <w:rFonts w:ascii="Garamond" w:hAnsi="Garamond"/>
          </w:rPr>
          <w:fldChar w:fldCharType="end"/>
        </w:r>
      </w:p>
    </w:sdtContent>
  </w:sdt>
  <w:p w14:paraId="5ED7AF8F" w14:textId="77777777" w:rsidR="001C54E5" w:rsidRDefault="001C54E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E6BD5" w14:textId="77777777" w:rsidR="000F22AB" w:rsidRDefault="000F22AB" w:rsidP="001C54E5">
      <w:r>
        <w:separator/>
      </w:r>
    </w:p>
  </w:footnote>
  <w:footnote w:type="continuationSeparator" w:id="0">
    <w:p w14:paraId="08F74964" w14:textId="77777777" w:rsidR="000F22AB" w:rsidRDefault="000F22AB" w:rsidP="001C54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5D61"/>
    <w:multiLevelType w:val="hybridMultilevel"/>
    <w:tmpl w:val="1C1CDEE2"/>
    <w:lvl w:ilvl="0" w:tplc="0B9A809C">
      <w:numFmt w:val="bullet"/>
      <w:lvlText w:val="-"/>
      <w:lvlJc w:val="left"/>
      <w:pPr>
        <w:ind w:left="1429" w:hanging="360"/>
      </w:pPr>
      <w:rPr>
        <w:rFonts w:ascii="Book Antiqua" w:eastAsia="Times New Roman" w:hAnsi="Book Antiqua" w:cs="Times New Roman" w:hint="default"/>
      </w:rPr>
    </w:lvl>
    <w:lvl w:ilvl="1" w:tplc="04100003">
      <w:start w:val="1"/>
      <w:numFmt w:val="bullet"/>
      <w:lvlText w:val="o"/>
      <w:lvlJc w:val="left"/>
      <w:pPr>
        <w:ind w:left="2149" w:hanging="360"/>
      </w:pPr>
      <w:rPr>
        <w:rFonts w:ascii="Courier New" w:hAnsi="Courier New" w:cs="Courier New" w:hint="default"/>
      </w:rPr>
    </w:lvl>
    <w:lvl w:ilvl="2" w:tplc="04100005">
      <w:start w:val="1"/>
      <w:numFmt w:val="bullet"/>
      <w:lvlText w:val=""/>
      <w:lvlJc w:val="left"/>
      <w:pPr>
        <w:ind w:left="2869" w:hanging="360"/>
      </w:pPr>
      <w:rPr>
        <w:rFonts w:ascii="Wingdings" w:hAnsi="Wingdings" w:hint="default"/>
      </w:rPr>
    </w:lvl>
    <w:lvl w:ilvl="3" w:tplc="04100001">
      <w:start w:val="1"/>
      <w:numFmt w:val="bullet"/>
      <w:lvlText w:val=""/>
      <w:lvlJc w:val="left"/>
      <w:pPr>
        <w:ind w:left="3589" w:hanging="360"/>
      </w:pPr>
      <w:rPr>
        <w:rFonts w:ascii="Symbol" w:hAnsi="Symbol" w:hint="default"/>
      </w:rPr>
    </w:lvl>
    <w:lvl w:ilvl="4" w:tplc="04100003">
      <w:start w:val="1"/>
      <w:numFmt w:val="bullet"/>
      <w:lvlText w:val="o"/>
      <w:lvlJc w:val="left"/>
      <w:pPr>
        <w:ind w:left="4309" w:hanging="360"/>
      </w:pPr>
      <w:rPr>
        <w:rFonts w:ascii="Courier New" w:hAnsi="Courier New" w:cs="Courier New" w:hint="default"/>
      </w:rPr>
    </w:lvl>
    <w:lvl w:ilvl="5" w:tplc="04100005">
      <w:start w:val="1"/>
      <w:numFmt w:val="bullet"/>
      <w:lvlText w:val=""/>
      <w:lvlJc w:val="left"/>
      <w:pPr>
        <w:ind w:left="5029" w:hanging="360"/>
      </w:pPr>
      <w:rPr>
        <w:rFonts w:ascii="Wingdings" w:hAnsi="Wingdings" w:hint="default"/>
      </w:rPr>
    </w:lvl>
    <w:lvl w:ilvl="6" w:tplc="04100001">
      <w:start w:val="1"/>
      <w:numFmt w:val="bullet"/>
      <w:lvlText w:val=""/>
      <w:lvlJc w:val="left"/>
      <w:pPr>
        <w:ind w:left="5749" w:hanging="360"/>
      </w:pPr>
      <w:rPr>
        <w:rFonts w:ascii="Symbol" w:hAnsi="Symbol" w:hint="default"/>
      </w:rPr>
    </w:lvl>
    <w:lvl w:ilvl="7" w:tplc="04100003">
      <w:start w:val="1"/>
      <w:numFmt w:val="bullet"/>
      <w:lvlText w:val="o"/>
      <w:lvlJc w:val="left"/>
      <w:pPr>
        <w:ind w:left="6469" w:hanging="360"/>
      </w:pPr>
      <w:rPr>
        <w:rFonts w:ascii="Courier New" w:hAnsi="Courier New" w:cs="Courier New" w:hint="default"/>
      </w:rPr>
    </w:lvl>
    <w:lvl w:ilvl="8" w:tplc="04100005">
      <w:start w:val="1"/>
      <w:numFmt w:val="bullet"/>
      <w:lvlText w:val=""/>
      <w:lvlJc w:val="left"/>
      <w:pPr>
        <w:ind w:left="7189" w:hanging="360"/>
      </w:pPr>
      <w:rPr>
        <w:rFonts w:ascii="Wingdings" w:hAnsi="Wingdings" w:hint="default"/>
      </w:rPr>
    </w:lvl>
  </w:abstractNum>
  <w:abstractNum w:abstractNumId="1" w15:restartNumberingAfterBreak="0">
    <w:nsid w:val="013215C0"/>
    <w:multiLevelType w:val="hybridMultilevel"/>
    <w:tmpl w:val="4822CBAE"/>
    <w:lvl w:ilvl="0" w:tplc="0B9A809C">
      <w:numFmt w:val="bullet"/>
      <w:lvlText w:val="-"/>
      <w:lvlJc w:val="left"/>
      <w:pPr>
        <w:ind w:left="1429" w:hanging="360"/>
      </w:pPr>
      <w:rPr>
        <w:rFonts w:ascii="Book Antiqua" w:eastAsia="Times New Roman" w:hAnsi="Book Antiqua" w:cs="Times New Roman" w:hint="default"/>
      </w:rPr>
    </w:lvl>
    <w:lvl w:ilvl="1" w:tplc="04100003">
      <w:start w:val="1"/>
      <w:numFmt w:val="bullet"/>
      <w:lvlText w:val="o"/>
      <w:lvlJc w:val="left"/>
      <w:pPr>
        <w:ind w:left="2149" w:hanging="360"/>
      </w:pPr>
      <w:rPr>
        <w:rFonts w:ascii="Courier New" w:hAnsi="Courier New" w:cs="Courier New" w:hint="default"/>
      </w:rPr>
    </w:lvl>
    <w:lvl w:ilvl="2" w:tplc="04100005">
      <w:start w:val="1"/>
      <w:numFmt w:val="bullet"/>
      <w:lvlText w:val=""/>
      <w:lvlJc w:val="left"/>
      <w:pPr>
        <w:ind w:left="2869" w:hanging="360"/>
      </w:pPr>
      <w:rPr>
        <w:rFonts w:ascii="Wingdings" w:hAnsi="Wingdings" w:hint="default"/>
      </w:rPr>
    </w:lvl>
    <w:lvl w:ilvl="3" w:tplc="04100001">
      <w:start w:val="1"/>
      <w:numFmt w:val="bullet"/>
      <w:lvlText w:val=""/>
      <w:lvlJc w:val="left"/>
      <w:pPr>
        <w:ind w:left="3589" w:hanging="360"/>
      </w:pPr>
      <w:rPr>
        <w:rFonts w:ascii="Symbol" w:hAnsi="Symbol" w:hint="default"/>
      </w:rPr>
    </w:lvl>
    <w:lvl w:ilvl="4" w:tplc="04100003">
      <w:start w:val="1"/>
      <w:numFmt w:val="bullet"/>
      <w:lvlText w:val="o"/>
      <w:lvlJc w:val="left"/>
      <w:pPr>
        <w:ind w:left="4309" w:hanging="360"/>
      </w:pPr>
      <w:rPr>
        <w:rFonts w:ascii="Courier New" w:hAnsi="Courier New" w:cs="Courier New" w:hint="default"/>
      </w:rPr>
    </w:lvl>
    <w:lvl w:ilvl="5" w:tplc="04100005">
      <w:start w:val="1"/>
      <w:numFmt w:val="bullet"/>
      <w:lvlText w:val=""/>
      <w:lvlJc w:val="left"/>
      <w:pPr>
        <w:ind w:left="5029" w:hanging="360"/>
      </w:pPr>
      <w:rPr>
        <w:rFonts w:ascii="Wingdings" w:hAnsi="Wingdings" w:hint="default"/>
      </w:rPr>
    </w:lvl>
    <w:lvl w:ilvl="6" w:tplc="04100001">
      <w:start w:val="1"/>
      <w:numFmt w:val="bullet"/>
      <w:lvlText w:val=""/>
      <w:lvlJc w:val="left"/>
      <w:pPr>
        <w:ind w:left="5749" w:hanging="360"/>
      </w:pPr>
      <w:rPr>
        <w:rFonts w:ascii="Symbol" w:hAnsi="Symbol" w:hint="default"/>
      </w:rPr>
    </w:lvl>
    <w:lvl w:ilvl="7" w:tplc="04100003">
      <w:start w:val="1"/>
      <w:numFmt w:val="bullet"/>
      <w:lvlText w:val="o"/>
      <w:lvlJc w:val="left"/>
      <w:pPr>
        <w:ind w:left="6469" w:hanging="360"/>
      </w:pPr>
      <w:rPr>
        <w:rFonts w:ascii="Courier New" w:hAnsi="Courier New" w:cs="Courier New" w:hint="default"/>
      </w:rPr>
    </w:lvl>
    <w:lvl w:ilvl="8" w:tplc="04100005">
      <w:start w:val="1"/>
      <w:numFmt w:val="bullet"/>
      <w:lvlText w:val=""/>
      <w:lvlJc w:val="left"/>
      <w:pPr>
        <w:ind w:left="7189" w:hanging="360"/>
      </w:pPr>
      <w:rPr>
        <w:rFonts w:ascii="Wingdings" w:hAnsi="Wingdings" w:hint="default"/>
      </w:rPr>
    </w:lvl>
  </w:abstractNum>
  <w:abstractNum w:abstractNumId="2" w15:restartNumberingAfterBreak="0">
    <w:nsid w:val="044E453E"/>
    <w:multiLevelType w:val="hybridMultilevel"/>
    <w:tmpl w:val="511869A8"/>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4612C9F"/>
    <w:multiLevelType w:val="hybridMultilevel"/>
    <w:tmpl w:val="7F623668"/>
    <w:lvl w:ilvl="0" w:tplc="34F8881E">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0D900A5D"/>
    <w:multiLevelType w:val="hybridMultilevel"/>
    <w:tmpl w:val="78249BD4"/>
    <w:lvl w:ilvl="0" w:tplc="04100001">
      <w:start w:val="1"/>
      <w:numFmt w:val="bullet"/>
      <w:lvlText w:val=""/>
      <w:lvlJc w:val="left"/>
      <w:pPr>
        <w:ind w:left="502" w:hanging="360"/>
      </w:pPr>
      <w:rPr>
        <w:rFonts w:ascii="Symbol" w:hAnsi="Symbol" w:hint="default"/>
      </w:rPr>
    </w:lvl>
    <w:lvl w:ilvl="1" w:tplc="04100003">
      <w:start w:val="1"/>
      <w:numFmt w:val="bullet"/>
      <w:lvlText w:val="o"/>
      <w:lvlJc w:val="left"/>
      <w:pPr>
        <w:ind w:left="1222" w:hanging="360"/>
      </w:pPr>
      <w:rPr>
        <w:rFonts w:ascii="Courier New" w:hAnsi="Courier New" w:cs="Courier New" w:hint="default"/>
      </w:rPr>
    </w:lvl>
    <w:lvl w:ilvl="2" w:tplc="04100005">
      <w:start w:val="1"/>
      <w:numFmt w:val="bullet"/>
      <w:lvlText w:val=""/>
      <w:lvlJc w:val="left"/>
      <w:pPr>
        <w:ind w:left="1942" w:hanging="360"/>
      </w:pPr>
      <w:rPr>
        <w:rFonts w:ascii="Wingdings" w:hAnsi="Wingdings" w:hint="default"/>
      </w:rPr>
    </w:lvl>
    <w:lvl w:ilvl="3" w:tplc="04100001">
      <w:start w:val="1"/>
      <w:numFmt w:val="bullet"/>
      <w:lvlText w:val=""/>
      <w:lvlJc w:val="left"/>
      <w:pPr>
        <w:ind w:left="2662" w:hanging="360"/>
      </w:pPr>
      <w:rPr>
        <w:rFonts w:ascii="Symbol" w:hAnsi="Symbol" w:hint="default"/>
      </w:rPr>
    </w:lvl>
    <w:lvl w:ilvl="4" w:tplc="04100003">
      <w:start w:val="1"/>
      <w:numFmt w:val="bullet"/>
      <w:lvlText w:val="o"/>
      <w:lvlJc w:val="left"/>
      <w:pPr>
        <w:ind w:left="3382" w:hanging="360"/>
      </w:pPr>
      <w:rPr>
        <w:rFonts w:ascii="Courier New" w:hAnsi="Courier New" w:cs="Courier New" w:hint="default"/>
      </w:rPr>
    </w:lvl>
    <w:lvl w:ilvl="5" w:tplc="04100005">
      <w:start w:val="1"/>
      <w:numFmt w:val="bullet"/>
      <w:lvlText w:val=""/>
      <w:lvlJc w:val="left"/>
      <w:pPr>
        <w:ind w:left="4102" w:hanging="360"/>
      </w:pPr>
      <w:rPr>
        <w:rFonts w:ascii="Wingdings" w:hAnsi="Wingdings" w:hint="default"/>
      </w:rPr>
    </w:lvl>
    <w:lvl w:ilvl="6" w:tplc="04100001">
      <w:start w:val="1"/>
      <w:numFmt w:val="bullet"/>
      <w:lvlText w:val=""/>
      <w:lvlJc w:val="left"/>
      <w:pPr>
        <w:ind w:left="4822" w:hanging="360"/>
      </w:pPr>
      <w:rPr>
        <w:rFonts w:ascii="Symbol" w:hAnsi="Symbol" w:hint="default"/>
      </w:rPr>
    </w:lvl>
    <w:lvl w:ilvl="7" w:tplc="04100003">
      <w:start w:val="1"/>
      <w:numFmt w:val="bullet"/>
      <w:lvlText w:val="o"/>
      <w:lvlJc w:val="left"/>
      <w:pPr>
        <w:ind w:left="5542" w:hanging="360"/>
      </w:pPr>
      <w:rPr>
        <w:rFonts w:ascii="Courier New" w:hAnsi="Courier New" w:cs="Courier New" w:hint="default"/>
      </w:rPr>
    </w:lvl>
    <w:lvl w:ilvl="8" w:tplc="04100005">
      <w:start w:val="1"/>
      <w:numFmt w:val="bullet"/>
      <w:lvlText w:val=""/>
      <w:lvlJc w:val="left"/>
      <w:pPr>
        <w:ind w:left="6262" w:hanging="360"/>
      </w:pPr>
      <w:rPr>
        <w:rFonts w:ascii="Wingdings" w:hAnsi="Wingdings" w:hint="default"/>
      </w:rPr>
    </w:lvl>
  </w:abstractNum>
  <w:abstractNum w:abstractNumId="5" w15:restartNumberingAfterBreak="0">
    <w:nsid w:val="0F4C0AE9"/>
    <w:multiLevelType w:val="hybridMultilevel"/>
    <w:tmpl w:val="0FEE8432"/>
    <w:lvl w:ilvl="0" w:tplc="0410000B">
      <w:start w:val="1"/>
      <w:numFmt w:val="bullet"/>
      <w:lvlText w:val=""/>
      <w:lvlJc w:val="left"/>
      <w:pPr>
        <w:ind w:left="360" w:hanging="360"/>
      </w:pPr>
      <w:rPr>
        <w:rFonts w:ascii="Wingdings" w:hAnsi="Wingdings" w:hint="default"/>
      </w:rPr>
    </w:lvl>
    <w:lvl w:ilvl="1" w:tplc="04100003">
      <w:start w:val="1"/>
      <w:numFmt w:val="bullet"/>
      <w:lvlText w:val="o"/>
      <w:lvlJc w:val="left"/>
      <w:pPr>
        <w:ind w:left="2149" w:hanging="360"/>
      </w:pPr>
      <w:rPr>
        <w:rFonts w:ascii="Courier New" w:hAnsi="Courier New" w:cs="Courier New" w:hint="default"/>
      </w:rPr>
    </w:lvl>
    <w:lvl w:ilvl="2" w:tplc="04100005">
      <w:start w:val="1"/>
      <w:numFmt w:val="bullet"/>
      <w:lvlText w:val=""/>
      <w:lvlJc w:val="left"/>
      <w:pPr>
        <w:ind w:left="2869" w:hanging="360"/>
      </w:pPr>
      <w:rPr>
        <w:rFonts w:ascii="Wingdings" w:hAnsi="Wingdings" w:hint="default"/>
      </w:rPr>
    </w:lvl>
    <w:lvl w:ilvl="3" w:tplc="04100001">
      <w:start w:val="1"/>
      <w:numFmt w:val="bullet"/>
      <w:lvlText w:val=""/>
      <w:lvlJc w:val="left"/>
      <w:pPr>
        <w:ind w:left="3589" w:hanging="360"/>
      </w:pPr>
      <w:rPr>
        <w:rFonts w:ascii="Symbol" w:hAnsi="Symbol" w:hint="default"/>
      </w:rPr>
    </w:lvl>
    <w:lvl w:ilvl="4" w:tplc="04100003">
      <w:start w:val="1"/>
      <w:numFmt w:val="bullet"/>
      <w:lvlText w:val="o"/>
      <w:lvlJc w:val="left"/>
      <w:pPr>
        <w:ind w:left="4309" w:hanging="360"/>
      </w:pPr>
      <w:rPr>
        <w:rFonts w:ascii="Courier New" w:hAnsi="Courier New" w:cs="Courier New" w:hint="default"/>
      </w:rPr>
    </w:lvl>
    <w:lvl w:ilvl="5" w:tplc="04100005">
      <w:start w:val="1"/>
      <w:numFmt w:val="bullet"/>
      <w:lvlText w:val=""/>
      <w:lvlJc w:val="left"/>
      <w:pPr>
        <w:ind w:left="5029" w:hanging="360"/>
      </w:pPr>
      <w:rPr>
        <w:rFonts w:ascii="Wingdings" w:hAnsi="Wingdings" w:hint="default"/>
      </w:rPr>
    </w:lvl>
    <w:lvl w:ilvl="6" w:tplc="04100001">
      <w:start w:val="1"/>
      <w:numFmt w:val="bullet"/>
      <w:lvlText w:val=""/>
      <w:lvlJc w:val="left"/>
      <w:pPr>
        <w:ind w:left="5749" w:hanging="360"/>
      </w:pPr>
      <w:rPr>
        <w:rFonts w:ascii="Symbol" w:hAnsi="Symbol" w:hint="default"/>
      </w:rPr>
    </w:lvl>
    <w:lvl w:ilvl="7" w:tplc="04100003">
      <w:start w:val="1"/>
      <w:numFmt w:val="bullet"/>
      <w:lvlText w:val="o"/>
      <w:lvlJc w:val="left"/>
      <w:pPr>
        <w:ind w:left="6469" w:hanging="360"/>
      </w:pPr>
      <w:rPr>
        <w:rFonts w:ascii="Courier New" w:hAnsi="Courier New" w:cs="Courier New" w:hint="default"/>
      </w:rPr>
    </w:lvl>
    <w:lvl w:ilvl="8" w:tplc="04100005">
      <w:start w:val="1"/>
      <w:numFmt w:val="bullet"/>
      <w:lvlText w:val=""/>
      <w:lvlJc w:val="left"/>
      <w:pPr>
        <w:ind w:left="7189" w:hanging="360"/>
      </w:pPr>
      <w:rPr>
        <w:rFonts w:ascii="Wingdings" w:hAnsi="Wingdings" w:hint="default"/>
      </w:rPr>
    </w:lvl>
  </w:abstractNum>
  <w:abstractNum w:abstractNumId="6" w15:restartNumberingAfterBreak="0">
    <w:nsid w:val="10F37AF9"/>
    <w:multiLevelType w:val="hybridMultilevel"/>
    <w:tmpl w:val="6ABC4FA4"/>
    <w:lvl w:ilvl="0" w:tplc="04100015">
      <w:start w:val="1"/>
      <w:numFmt w:val="upperLetter"/>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7" w15:restartNumberingAfterBreak="0">
    <w:nsid w:val="213C2EDD"/>
    <w:multiLevelType w:val="hybridMultilevel"/>
    <w:tmpl w:val="33EA019A"/>
    <w:lvl w:ilvl="0" w:tplc="7FC8C282">
      <w:start w:val="14"/>
      <w:numFmt w:val="bullet"/>
      <w:lvlText w:val="-"/>
      <w:lvlJc w:val="left"/>
      <w:pPr>
        <w:ind w:left="360" w:hanging="360"/>
      </w:pPr>
      <w:rPr>
        <w:rFonts w:ascii="Palatino Linotype" w:eastAsia="Times New Roman" w:hAnsi="Palatino Linotype"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22705628"/>
    <w:multiLevelType w:val="hybridMultilevel"/>
    <w:tmpl w:val="112038B4"/>
    <w:lvl w:ilvl="0" w:tplc="99560D80">
      <w:start w:val="1"/>
      <w:numFmt w:val="upperRoman"/>
      <w:lvlText w:val="%1."/>
      <w:lvlJc w:val="left"/>
      <w:pPr>
        <w:ind w:left="720" w:hanging="72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2B2461F"/>
    <w:multiLevelType w:val="hybridMultilevel"/>
    <w:tmpl w:val="F878CAEE"/>
    <w:lvl w:ilvl="0" w:tplc="BDD06E72">
      <w:start w:val="1"/>
      <w:numFmt w:val="decimal"/>
      <w:lvlText w:val="%1."/>
      <w:lvlJc w:val="left"/>
      <w:pPr>
        <w:ind w:left="360" w:hanging="360"/>
      </w:pPr>
      <w:rPr>
        <w:b w:val="0"/>
        <w:bCs/>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0" w15:restartNumberingAfterBreak="0">
    <w:nsid w:val="27482A4C"/>
    <w:multiLevelType w:val="hybridMultilevel"/>
    <w:tmpl w:val="B274B8F4"/>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31B65B97"/>
    <w:multiLevelType w:val="hybridMultilevel"/>
    <w:tmpl w:val="9A1A4844"/>
    <w:lvl w:ilvl="0" w:tplc="931888EE">
      <w:start w:val="11"/>
      <w:numFmt w:val="bullet"/>
      <w:lvlText w:val="-"/>
      <w:lvlJc w:val="left"/>
      <w:pPr>
        <w:ind w:left="720" w:hanging="360"/>
      </w:pPr>
      <w:rPr>
        <w:rFonts w:ascii="Garamond" w:eastAsia="Arial"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5BC39E4"/>
    <w:multiLevelType w:val="hybridMultilevel"/>
    <w:tmpl w:val="2040B2A2"/>
    <w:lvl w:ilvl="0" w:tplc="7FC8C282">
      <w:start w:val="14"/>
      <w:numFmt w:val="bullet"/>
      <w:lvlText w:val="-"/>
      <w:lvlJc w:val="left"/>
      <w:pPr>
        <w:ind w:left="360" w:hanging="360"/>
      </w:pPr>
      <w:rPr>
        <w:rFonts w:ascii="Palatino Linotype" w:eastAsia="Times New Roman" w:hAnsi="Palatino Linotype"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3DE541B1"/>
    <w:multiLevelType w:val="hybridMultilevel"/>
    <w:tmpl w:val="9CC01E66"/>
    <w:lvl w:ilvl="0" w:tplc="56883444">
      <w:start w:val="1"/>
      <w:numFmt w:val="decimal"/>
      <w:lvlText w:val="%1."/>
      <w:lvlJc w:val="left"/>
      <w:pPr>
        <w:ind w:left="360" w:hanging="360"/>
      </w:pPr>
      <w:rPr>
        <w:b/>
        <w:b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3E8E0C4F"/>
    <w:multiLevelType w:val="hybridMultilevel"/>
    <w:tmpl w:val="B02E696E"/>
    <w:lvl w:ilvl="0" w:tplc="0B9A809C">
      <w:numFmt w:val="bullet"/>
      <w:lvlText w:val="-"/>
      <w:lvlJc w:val="left"/>
      <w:pPr>
        <w:ind w:left="360" w:hanging="360"/>
      </w:pPr>
      <w:rPr>
        <w:rFonts w:ascii="Book Antiqua" w:eastAsia="Times New Roman" w:hAnsi="Book Antiqu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47387644"/>
    <w:multiLevelType w:val="hybridMultilevel"/>
    <w:tmpl w:val="A38A7426"/>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48F110BD"/>
    <w:multiLevelType w:val="hybridMultilevel"/>
    <w:tmpl w:val="AC34CF78"/>
    <w:lvl w:ilvl="0" w:tplc="7FC8C282">
      <w:start w:val="14"/>
      <w:numFmt w:val="bullet"/>
      <w:lvlText w:val="-"/>
      <w:lvlJc w:val="left"/>
      <w:pPr>
        <w:ind w:left="360" w:hanging="360"/>
      </w:pPr>
      <w:rPr>
        <w:rFonts w:ascii="Palatino Linotype" w:eastAsia="Times New Roman" w:hAnsi="Palatino Linotyp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C3F4331"/>
    <w:multiLevelType w:val="hybridMultilevel"/>
    <w:tmpl w:val="C81C699C"/>
    <w:lvl w:ilvl="0" w:tplc="56883444">
      <w:start w:val="1"/>
      <w:numFmt w:val="decimal"/>
      <w:lvlText w:val="%1."/>
      <w:lvlJc w:val="left"/>
      <w:pPr>
        <w:ind w:left="36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58E0348"/>
    <w:multiLevelType w:val="hybridMultilevel"/>
    <w:tmpl w:val="11A8B8A8"/>
    <w:lvl w:ilvl="0" w:tplc="56883444">
      <w:start w:val="1"/>
      <w:numFmt w:val="decimal"/>
      <w:lvlText w:val="%1."/>
      <w:lvlJc w:val="left"/>
      <w:pPr>
        <w:ind w:left="36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8933DEC"/>
    <w:multiLevelType w:val="hybridMultilevel"/>
    <w:tmpl w:val="B33486E0"/>
    <w:lvl w:ilvl="0" w:tplc="C22A5E14">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89F02A6"/>
    <w:multiLevelType w:val="hybridMultilevel"/>
    <w:tmpl w:val="71A2DEA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D15E17"/>
    <w:multiLevelType w:val="hybridMultilevel"/>
    <w:tmpl w:val="BCAEEB60"/>
    <w:lvl w:ilvl="0" w:tplc="C22A5E14">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5E8D1945"/>
    <w:multiLevelType w:val="hybridMultilevel"/>
    <w:tmpl w:val="38A80780"/>
    <w:lvl w:ilvl="0" w:tplc="7FC8C282">
      <w:start w:val="14"/>
      <w:numFmt w:val="bullet"/>
      <w:lvlText w:val="-"/>
      <w:lvlJc w:val="left"/>
      <w:pPr>
        <w:ind w:left="360" w:hanging="360"/>
      </w:pPr>
      <w:rPr>
        <w:rFonts w:ascii="Palatino Linotype" w:eastAsia="Times New Roman" w:hAnsi="Palatino Linotype"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69A6446F"/>
    <w:multiLevelType w:val="hybridMultilevel"/>
    <w:tmpl w:val="0DC83602"/>
    <w:lvl w:ilvl="0" w:tplc="7FC8C282">
      <w:start w:val="14"/>
      <w:numFmt w:val="bullet"/>
      <w:lvlText w:val="-"/>
      <w:lvlJc w:val="left"/>
      <w:pPr>
        <w:ind w:left="360" w:hanging="360"/>
      </w:pPr>
      <w:rPr>
        <w:rFonts w:ascii="Palatino Linotype" w:eastAsia="Times New Roman" w:hAnsi="Palatino Linotype"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6E6558E6"/>
    <w:multiLevelType w:val="hybridMultilevel"/>
    <w:tmpl w:val="80BC0AD2"/>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15:restartNumberingAfterBreak="0">
    <w:nsid w:val="73420309"/>
    <w:multiLevelType w:val="hybridMultilevel"/>
    <w:tmpl w:val="2B10490A"/>
    <w:lvl w:ilvl="0" w:tplc="445600D0">
      <w:start w:val="26"/>
      <w:numFmt w:val="decimal"/>
      <w:lvlText w:val="%1."/>
      <w:lvlJc w:val="left"/>
      <w:pPr>
        <w:ind w:left="360" w:hanging="360"/>
      </w:pPr>
    </w:lvl>
    <w:lvl w:ilvl="1" w:tplc="04100019">
      <w:start w:val="1"/>
      <w:numFmt w:val="lowerLetter"/>
      <w:lvlText w:val="%2."/>
      <w:lvlJc w:val="left"/>
      <w:pPr>
        <w:ind w:left="371" w:hanging="360"/>
      </w:pPr>
    </w:lvl>
    <w:lvl w:ilvl="2" w:tplc="0410001B">
      <w:start w:val="1"/>
      <w:numFmt w:val="lowerRoman"/>
      <w:lvlText w:val="%3."/>
      <w:lvlJc w:val="right"/>
      <w:pPr>
        <w:ind w:left="1091" w:hanging="180"/>
      </w:pPr>
    </w:lvl>
    <w:lvl w:ilvl="3" w:tplc="0410000F">
      <w:start w:val="1"/>
      <w:numFmt w:val="decimal"/>
      <w:lvlText w:val="%4."/>
      <w:lvlJc w:val="left"/>
      <w:pPr>
        <w:ind w:left="1811" w:hanging="360"/>
      </w:pPr>
    </w:lvl>
    <w:lvl w:ilvl="4" w:tplc="04100019">
      <w:start w:val="1"/>
      <w:numFmt w:val="lowerLetter"/>
      <w:lvlText w:val="%5."/>
      <w:lvlJc w:val="left"/>
      <w:pPr>
        <w:ind w:left="2531" w:hanging="360"/>
      </w:pPr>
    </w:lvl>
    <w:lvl w:ilvl="5" w:tplc="0410001B">
      <w:start w:val="1"/>
      <w:numFmt w:val="lowerRoman"/>
      <w:lvlText w:val="%6."/>
      <w:lvlJc w:val="right"/>
      <w:pPr>
        <w:ind w:left="3251" w:hanging="180"/>
      </w:pPr>
    </w:lvl>
    <w:lvl w:ilvl="6" w:tplc="0410000F">
      <w:start w:val="1"/>
      <w:numFmt w:val="decimal"/>
      <w:lvlText w:val="%7."/>
      <w:lvlJc w:val="left"/>
      <w:pPr>
        <w:ind w:left="3971" w:hanging="360"/>
      </w:pPr>
    </w:lvl>
    <w:lvl w:ilvl="7" w:tplc="04100019">
      <w:start w:val="1"/>
      <w:numFmt w:val="lowerLetter"/>
      <w:lvlText w:val="%8."/>
      <w:lvlJc w:val="left"/>
      <w:pPr>
        <w:ind w:left="4691" w:hanging="360"/>
      </w:pPr>
    </w:lvl>
    <w:lvl w:ilvl="8" w:tplc="0410001B">
      <w:start w:val="1"/>
      <w:numFmt w:val="lowerRoman"/>
      <w:lvlText w:val="%9."/>
      <w:lvlJc w:val="right"/>
      <w:pPr>
        <w:ind w:left="5411" w:hanging="180"/>
      </w:pPr>
    </w:lvl>
  </w:abstractNum>
  <w:abstractNum w:abstractNumId="26" w15:restartNumberingAfterBreak="0">
    <w:nsid w:val="77A96A0C"/>
    <w:multiLevelType w:val="hybridMultilevel"/>
    <w:tmpl w:val="34924A12"/>
    <w:lvl w:ilvl="0" w:tplc="7FC8C282">
      <w:start w:val="14"/>
      <w:numFmt w:val="bullet"/>
      <w:lvlText w:val="-"/>
      <w:lvlJc w:val="left"/>
      <w:pPr>
        <w:ind w:left="360" w:hanging="360"/>
      </w:pPr>
      <w:rPr>
        <w:rFonts w:ascii="Palatino Linotype" w:eastAsia="Times New Roman" w:hAnsi="Palatino Linotype"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7B5010FE"/>
    <w:multiLevelType w:val="hybridMultilevel"/>
    <w:tmpl w:val="38FCA7AC"/>
    <w:lvl w:ilvl="0" w:tplc="56883444">
      <w:start w:val="1"/>
      <w:numFmt w:val="decimal"/>
      <w:lvlText w:val="%1."/>
      <w:lvlJc w:val="left"/>
      <w:pPr>
        <w:ind w:left="36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B5256F6"/>
    <w:multiLevelType w:val="hybridMultilevel"/>
    <w:tmpl w:val="0FA46ACA"/>
    <w:lvl w:ilvl="0" w:tplc="9C92289A">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1123765594">
    <w:abstractNumId w:val="14"/>
  </w:num>
  <w:num w:numId="2" w16cid:durableId="20286312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9170186">
    <w:abstractNumId w:val="6"/>
  </w:num>
  <w:num w:numId="4" w16cid:durableId="1059743958">
    <w:abstractNumId w:val="25"/>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0796347">
    <w:abstractNumId w:val="4"/>
  </w:num>
  <w:num w:numId="6" w16cid:durableId="1306470874">
    <w:abstractNumId w:val="0"/>
  </w:num>
  <w:num w:numId="7" w16cid:durableId="341586540">
    <w:abstractNumId w:val="1"/>
  </w:num>
  <w:num w:numId="8" w16cid:durableId="153496923">
    <w:abstractNumId w:val="5"/>
  </w:num>
  <w:num w:numId="9" w16cid:durableId="1771195445">
    <w:abstractNumId w:val="0"/>
  </w:num>
  <w:num w:numId="10" w16cid:durableId="1672487700">
    <w:abstractNumId w:val="5"/>
  </w:num>
  <w:num w:numId="11" w16cid:durableId="1894150637">
    <w:abstractNumId w:val="6"/>
  </w:num>
  <w:num w:numId="12" w16cid:durableId="1546716341">
    <w:abstractNumId w:val="15"/>
  </w:num>
  <w:num w:numId="13" w16cid:durableId="985738316">
    <w:abstractNumId w:val="10"/>
  </w:num>
  <w:num w:numId="14" w16cid:durableId="1598097701">
    <w:abstractNumId w:val="24"/>
  </w:num>
  <w:num w:numId="15" w16cid:durableId="1772310198">
    <w:abstractNumId w:val="3"/>
  </w:num>
  <w:num w:numId="16" w16cid:durableId="1912471559">
    <w:abstractNumId w:val="21"/>
  </w:num>
  <w:num w:numId="17" w16cid:durableId="1065447761">
    <w:abstractNumId w:val="19"/>
  </w:num>
  <w:num w:numId="18" w16cid:durableId="1863207676">
    <w:abstractNumId w:val="28"/>
  </w:num>
  <w:num w:numId="19" w16cid:durableId="1531146698">
    <w:abstractNumId w:val="8"/>
  </w:num>
  <w:num w:numId="20" w16cid:durableId="786656378">
    <w:abstractNumId w:val="11"/>
  </w:num>
  <w:num w:numId="21" w16cid:durableId="729351777">
    <w:abstractNumId w:val="23"/>
  </w:num>
  <w:num w:numId="22" w16cid:durableId="1841459084">
    <w:abstractNumId w:val="7"/>
  </w:num>
  <w:num w:numId="23" w16cid:durableId="733938172">
    <w:abstractNumId w:val="20"/>
  </w:num>
  <w:num w:numId="24" w16cid:durableId="418215451">
    <w:abstractNumId w:val="13"/>
  </w:num>
  <w:num w:numId="25" w16cid:durableId="2042900851">
    <w:abstractNumId w:val="18"/>
  </w:num>
  <w:num w:numId="26" w16cid:durableId="1458328349">
    <w:abstractNumId w:val="17"/>
  </w:num>
  <w:num w:numId="27" w16cid:durableId="1704283477">
    <w:abstractNumId w:val="27"/>
  </w:num>
  <w:num w:numId="28" w16cid:durableId="367143470">
    <w:abstractNumId w:val="22"/>
  </w:num>
  <w:num w:numId="29" w16cid:durableId="1404641324">
    <w:abstractNumId w:val="26"/>
  </w:num>
  <w:num w:numId="30" w16cid:durableId="490995949">
    <w:abstractNumId w:val="12"/>
  </w:num>
  <w:num w:numId="31" w16cid:durableId="343485274">
    <w:abstractNumId w:val="16"/>
  </w:num>
  <w:num w:numId="32" w16cid:durableId="5419455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77A"/>
    <w:rsid w:val="00057B61"/>
    <w:rsid w:val="000F22AB"/>
    <w:rsid w:val="001046E3"/>
    <w:rsid w:val="0016516A"/>
    <w:rsid w:val="0017325B"/>
    <w:rsid w:val="00182123"/>
    <w:rsid w:val="001A5E66"/>
    <w:rsid w:val="001C54E5"/>
    <w:rsid w:val="001D37B7"/>
    <w:rsid w:val="00200569"/>
    <w:rsid w:val="002029DA"/>
    <w:rsid w:val="0023107C"/>
    <w:rsid w:val="00292404"/>
    <w:rsid w:val="002A4134"/>
    <w:rsid w:val="002B034F"/>
    <w:rsid w:val="002E046E"/>
    <w:rsid w:val="00321E0D"/>
    <w:rsid w:val="0037719B"/>
    <w:rsid w:val="00382EBC"/>
    <w:rsid w:val="003B14A5"/>
    <w:rsid w:val="003B5BA7"/>
    <w:rsid w:val="003E1691"/>
    <w:rsid w:val="00421CA9"/>
    <w:rsid w:val="00436B71"/>
    <w:rsid w:val="00452CFA"/>
    <w:rsid w:val="004B1B07"/>
    <w:rsid w:val="004E63B2"/>
    <w:rsid w:val="005706DA"/>
    <w:rsid w:val="00583214"/>
    <w:rsid w:val="005C4413"/>
    <w:rsid w:val="005D1A52"/>
    <w:rsid w:val="005E0EB0"/>
    <w:rsid w:val="005E2C97"/>
    <w:rsid w:val="005E794F"/>
    <w:rsid w:val="005F23AC"/>
    <w:rsid w:val="00603FB8"/>
    <w:rsid w:val="00647F50"/>
    <w:rsid w:val="0065416E"/>
    <w:rsid w:val="0068019A"/>
    <w:rsid w:val="0068226F"/>
    <w:rsid w:val="006B11A4"/>
    <w:rsid w:val="006C0BE1"/>
    <w:rsid w:val="006D07A0"/>
    <w:rsid w:val="00705999"/>
    <w:rsid w:val="0072164E"/>
    <w:rsid w:val="00750D01"/>
    <w:rsid w:val="007B54EC"/>
    <w:rsid w:val="007D0AD9"/>
    <w:rsid w:val="007D6A69"/>
    <w:rsid w:val="007E13D2"/>
    <w:rsid w:val="007F3E86"/>
    <w:rsid w:val="008730AD"/>
    <w:rsid w:val="008D4AD2"/>
    <w:rsid w:val="0091630E"/>
    <w:rsid w:val="00952739"/>
    <w:rsid w:val="009B28B9"/>
    <w:rsid w:val="009D4A0E"/>
    <w:rsid w:val="00A07829"/>
    <w:rsid w:val="00A46840"/>
    <w:rsid w:val="00A919DB"/>
    <w:rsid w:val="00B222A9"/>
    <w:rsid w:val="00B54505"/>
    <w:rsid w:val="00B8177A"/>
    <w:rsid w:val="00B9011D"/>
    <w:rsid w:val="00B961D2"/>
    <w:rsid w:val="00BB1724"/>
    <w:rsid w:val="00BB2816"/>
    <w:rsid w:val="00BC73F5"/>
    <w:rsid w:val="00C4625F"/>
    <w:rsid w:val="00CB6F82"/>
    <w:rsid w:val="00D31E1F"/>
    <w:rsid w:val="00E11118"/>
    <w:rsid w:val="00E54BC4"/>
    <w:rsid w:val="00E60056"/>
    <w:rsid w:val="00EA38F2"/>
    <w:rsid w:val="00EF3DF9"/>
    <w:rsid w:val="00F34FCB"/>
    <w:rsid w:val="00FC4E52"/>
    <w:rsid w:val="00FD5E44"/>
    <w:rsid w:val="00FE0320"/>
    <w:rsid w:val="00FE5F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B4C4D"/>
  <w15:chartTrackingRefBased/>
  <w15:docId w15:val="{6BC502DC-EF0E-401A-BD67-C726CAB28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8177A"/>
    <w:pPr>
      <w:widowControl w:val="0"/>
      <w:suppressAutoHyphens/>
      <w:spacing w:after="0" w:line="240" w:lineRule="auto"/>
    </w:pPr>
    <w:rPr>
      <w:rFonts w:ascii="Times New Roman" w:eastAsia="Arial Unicode MS" w:hAnsi="Times New Roman" w:cs="Times New Roman"/>
      <w:kern w:val="0"/>
      <w:sz w:val="24"/>
      <w:szCs w:val="24"/>
      <w:lang w:eastAsia="it-IT"/>
      <w14:ligatures w14:val="none"/>
    </w:rPr>
  </w:style>
  <w:style w:type="paragraph" w:styleId="Titolo1">
    <w:name w:val="heading 1"/>
    <w:basedOn w:val="Normale"/>
    <w:next w:val="Normale"/>
    <w:link w:val="Titolo1Carattere"/>
    <w:uiPriority w:val="9"/>
    <w:qFormat/>
    <w:rsid w:val="00B817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817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8177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8177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8177A"/>
    <w:pPr>
      <w:keepNext/>
      <w:keepLines/>
      <w:spacing w:before="80" w:after="40"/>
      <w:outlineLvl w:val="4"/>
    </w:pPr>
    <w:rPr>
      <w:rFonts w:asciiTheme="minorHAnsi" w:eastAsiaTheme="majorEastAsia" w:hAnsiTheme="minorHAnsi" w:cstheme="majorBidi"/>
      <w:color w:val="0F4761" w:themeColor="accent1" w:themeShade="BF"/>
    </w:rPr>
  </w:style>
  <w:style w:type="paragraph" w:styleId="Titolo6">
    <w:name w:val="heading 6"/>
    <w:basedOn w:val="Normale"/>
    <w:next w:val="Normale"/>
    <w:link w:val="Titolo6Carattere"/>
    <w:uiPriority w:val="9"/>
    <w:semiHidden/>
    <w:unhideWhenUsed/>
    <w:qFormat/>
    <w:rsid w:val="00B8177A"/>
    <w:pPr>
      <w:keepNext/>
      <w:keepLines/>
      <w:spacing w:before="4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B8177A"/>
    <w:pPr>
      <w:keepNext/>
      <w:keepLines/>
      <w:spacing w:before="4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B8177A"/>
    <w:pPr>
      <w:keepNext/>
      <w:keepLines/>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B8177A"/>
    <w:pPr>
      <w:keepNext/>
      <w:keepLines/>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8177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8177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8177A"/>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8177A"/>
    <w:rPr>
      <w:rFonts w:eastAsiaTheme="majorEastAsia" w:cstheme="majorBidi"/>
      <w:i/>
      <w:iCs/>
      <w:color w:val="0F4761" w:themeColor="accent1" w:themeShade="BF"/>
      <w:sz w:val="24"/>
    </w:rPr>
  </w:style>
  <w:style w:type="character" w:customStyle="1" w:styleId="Titolo5Carattere">
    <w:name w:val="Titolo 5 Carattere"/>
    <w:basedOn w:val="Carpredefinitoparagrafo"/>
    <w:link w:val="Titolo5"/>
    <w:uiPriority w:val="9"/>
    <w:semiHidden/>
    <w:rsid w:val="00B8177A"/>
    <w:rPr>
      <w:rFonts w:eastAsiaTheme="majorEastAsia" w:cstheme="majorBidi"/>
      <w:color w:val="0F4761" w:themeColor="accent1" w:themeShade="BF"/>
      <w:sz w:val="24"/>
    </w:rPr>
  </w:style>
  <w:style w:type="character" w:customStyle="1" w:styleId="Titolo6Carattere">
    <w:name w:val="Titolo 6 Carattere"/>
    <w:basedOn w:val="Carpredefinitoparagrafo"/>
    <w:link w:val="Titolo6"/>
    <w:uiPriority w:val="9"/>
    <w:semiHidden/>
    <w:rsid w:val="00B8177A"/>
    <w:rPr>
      <w:rFonts w:eastAsiaTheme="majorEastAsia" w:cstheme="majorBidi"/>
      <w:i/>
      <w:iCs/>
      <w:color w:val="595959" w:themeColor="text1" w:themeTint="A6"/>
      <w:sz w:val="24"/>
    </w:rPr>
  </w:style>
  <w:style w:type="character" w:customStyle="1" w:styleId="Titolo7Carattere">
    <w:name w:val="Titolo 7 Carattere"/>
    <w:basedOn w:val="Carpredefinitoparagrafo"/>
    <w:link w:val="Titolo7"/>
    <w:uiPriority w:val="9"/>
    <w:semiHidden/>
    <w:rsid w:val="00B8177A"/>
    <w:rPr>
      <w:rFonts w:eastAsiaTheme="majorEastAsia" w:cstheme="majorBidi"/>
      <w:color w:val="595959" w:themeColor="text1" w:themeTint="A6"/>
      <w:sz w:val="24"/>
    </w:rPr>
  </w:style>
  <w:style w:type="character" w:customStyle="1" w:styleId="Titolo8Carattere">
    <w:name w:val="Titolo 8 Carattere"/>
    <w:basedOn w:val="Carpredefinitoparagrafo"/>
    <w:link w:val="Titolo8"/>
    <w:uiPriority w:val="9"/>
    <w:semiHidden/>
    <w:rsid w:val="00B8177A"/>
    <w:rPr>
      <w:rFonts w:eastAsiaTheme="majorEastAsia" w:cstheme="majorBidi"/>
      <w:i/>
      <w:iCs/>
      <w:color w:val="272727" w:themeColor="text1" w:themeTint="D8"/>
      <w:sz w:val="24"/>
    </w:rPr>
  </w:style>
  <w:style w:type="character" w:customStyle="1" w:styleId="Titolo9Carattere">
    <w:name w:val="Titolo 9 Carattere"/>
    <w:basedOn w:val="Carpredefinitoparagrafo"/>
    <w:link w:val="Titolo9"/>
    <w:uiPriority w:val="9"/>
    <w:semiHidden/>
    <w:rsid w:val="00B8177A"/>
    <w:rPr>
      <w:rFonts w:eastAsiaTheme="majorEastAsia" w:cstheme="majorBidi"/>
      <w:color w:val="272727" w:themeColor="text1" w:themeTint="D8"/>
      <w:sz w:val="24"/>
    </w:rPr>
  </w:style>
  <w:style w:type="paragraph" w:styleId="Titolo">
    <w:name w:val="Title"/>
    <w:basedOn w:val="Normale"/>
    <w:next w:val="Normale"/>
    <w:link w:val="TitoloCarattere"/>
    <w:uiPriority w:val="10"/>
    <w:qFormat/>
    <w:rsid w:val="00B8177A"/>
    <w:pPr>
      <w:spacing w:after="80"/>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8177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8177A"/>
    <w:pPr>
      <w:numPr>
        <w:ilvl w:val="1"/>
      </w:numPr>
      <w:spacing w:after="160"/>
      <w:ind w:firstLine="709"/>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8177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8177A"/>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B8177A"/>
    <w:rPr>
      <w:rFonts w:ascii="Garamond" w:hAnsi="Garamond"/>
      <w:i/>
      <w:iCs/>
      <w:color w:val="404040" w:themeColor="text1" w:themeTint="BF"/>
      <w:sz w:val="24"/>
    </w:rPr>
  </w:style>
  <w:style w:type="paragraph" w:styleId="Paragrafoelenco">
    <w:name w:val="List Paragraph"/>
    <w:basedOn w:val="Normale"/>
    <w:uiPriority w:val="34"/>
    <w:qFormat/>
    <w:rsid w:val="00B8177A"/>
    <w:pPr>
      <w:ind w:left="720"/>
    </w:pPr>
  </w:style>
  <w:style w:type="character" w:styleId="Enfasiintensa">
    <w:name w:val="Intense Emphasis"/>
    <w:basedOn w:val="Carpredefinitoparagrafo"/>
    <w:uiPriority w:val="21"/>
    <w:qFormat/>
    <w:rsid w:val="00B8177A"/>
    <w:rPr>
      <w:i/>
      <w:iCs/>
      <w:color w:val="0F4761" w:themeColor="accent1" w:themeShade="BF"/>
    </w:rPr>
  </w:style>
  <w:style w:type="paragraph" w:styleId="Citazioneintensa">
    <w:name w:val="Intense Quote"/>
    <w:basedOn w:val="Normale"/>
    <w:next w:val="Normale"/>
    <w:link w:val="CitazioneintensaCarattere"/>
    <w:uiPriority w:val="30"/>
    <w:qFormat/>
    <w:rsid w:val="00B817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8177A"/>
    <w:rPr>
      <w:rFonts w:ascii="Garamond" w:hAnsi="Garamond"/>
      <w:i/>
      <w:iCs/>
      <w:color w:val="0F4761" w:themeColor="accent1" w:themeShade="BF"/>
      <w:sz w:val="24"/>
    </w:rPr>
  </w:style>
  <w:style w:type="character" w:styleId="Riferimentointenso">
    <w:name w:val="Intense Reference"/>
    <w:basedOn w:val="Carpredefinitoparagrafo"/>
    <w:uiPriority w:val="32"/>
    <w:qFormat/>
    <w:rsid w:val="00B8177A"/>
    <w:rPr>
      <w:b/>
      <w:bCs/>
      <w:smallCaps/>
      <w:color w:val="0F4761" w:themeColor="accent1" w:themeShade="BF"/>
      <w:spacing w:val="5"/>
    </w:rPr>
  </w:style>
  <w:style w:type="character" w:styleId="Collegamentoipertestuale">
    <w:name w:val="Hyperlink"/>
    <w:basedOn w:val="Carpredefinitoparagrafo"/>
    <w:uiPriority w:val="99"/>
    <w:unhideWhenUsed/>
    <w:rsid w:val="00B8177A"/>
    <w:rPr>
      <w:color w:val="0000FF"/>
      <w:u w:val="single"/>
    </w:rPr>
  </w:style>
  <w:style w:type="character" w:styleId="Menzionenonrisolta">
    <w:name w:val="Unresolved Mention"/>
    <w:basedOn w:val="Carpredefinitoparagrafo"/>
    <w:uiPriority w:val="99"/>
    <w:semiHidden/>
    <w:unhideWhenUsed/>
    <w:rsid w:val="007D0AD9"/>
    <w:rPr>
      <w:color w:val="605E5C"/>
      <w:shd w:val="clear" w:color="auto" w:fill="E1DFDD"/>
    </w:rPr>
  </w:style>
  <w:style w:type="paragraph" w:styleId="Intestazione">
    <w:name w:val="header"/>
    <w:basedOn w:val="Normale"/>
    <w:link w:val="IntestazioneCarattere"/>
    <w:uiPriority w:val="99"/>
    <w:unhideWhenUsed/>
    <w:rsid w:val="001C54E5"/>
    <w:pPr>
      <w:tabs>
        <w:tab w:val="center" w:pos="4819"/>
        <w:tab w:val="right" w:pos="9638"/>
      </w:tabs>
    </w:pPr>
  </w:style>
  <w:style w:type="character" w:customStyle="1" w:styleId="IntestazioneCarattere">
    <w:name w:val="Intestazione Carattere"/>
    <w:basedOn w:val="Carpredefinitoparagrafo"/>
    <w:link w:val="Intestazione"/>
    <w:uiPriority w:val="99"/>
    <w:rsid w:val="001C54E5"/>
    <w:rPr>
      <w:rFonts w:ascii="Times New Roman" w:eastAsia="Arial Unicode MS" w:hAnsi="Times New Roman" w:cs="Times New Roman"/>
      <w:kern w:val="0"/>
      <w:sz w:val="24"/>
      <w:szCs w:val="24"/>
      <w:lang w:eastAsia="it-IT"/>
      <w14:ligatures w14:val="none"/>
    </w:rPr>
  </w:style>
  <w:style w:type="paragraph" w:styleId="Pidipagina">
    <w:name w:val="footer"/>
    <w:basedOn w:val="Normale"/>
    <w:link w:val="PidipaginaCarattere"/>
    <w:uiPriority w:val="99"/>
    <w:unhideWhenUsed/>
    <w:rsid w:val="001C54E5"/>
    <w:pPr>
      <w:tabs>
        <w:tab w:val="center" w:pos="4819"/>
        <w:tab w:val="right" w:pos="9638"/>
      </w:tabs>
    </w:pPr>
  </w:style>
  <w:style w:type="character" w:customStyle="1" w:styleId="PidipaginaCarattere">
    <w:name w:val="Piè di pagina Carattere"/>
    <w:basedOn w:val="Carpredefinitoparagrafo"/>
    <w:link w:val="Pidipagina"/>
    <w:uiPriority w:val="99"/>
    <w:rsid w:val="001C54E5"/>
    <w:rPr>
      <w:rFonts w:ascii="Times New Roman" w:eastAsia="Arial Unicode MS"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22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st.giustizia.it" TargetMode="External"/><Relationship Id="rId18" Type="http://schemas.openxmlformats.org/officeDocument/2006/relationships/hyperlink" Target="http://www.astegiudiziarie.it" TargetMode="External"/><Relationship Id="rId26" Type="http://schemas.openxmlformats.org/officeDocument/2006/relationships/hyperlink" Target="http://www.asteannunci.it" TargetMode="External"/><Relationship Id="rId3" Type="http://schemas.openxmlformats.org/officeDocument/2006/relationships/settings" Target="settings.xml"/><Relationship Id="rId21" Type="http://schemas.openxmlformats.org/officeDocument/2006/relationships/hyperlink" Target="http://www.asteannunci.it" TargetMode="External"/><Relationship Id="rId7" Type="http://schemas.openxmlformats.org/officeDocument/2006/relationships/image" Target="media/image1.png"/><Relationship Id="rId12" Type="http://schemas.openxmlformats.org/officeDocument/2006/relationships/hyperlink" Target="mailto:offertapvp.dgsia@giustiziacert.it" TargetMode="External"/><Relationship Id="rId17" Type="http://schemas.openxmlformats.org/officeDocument/2006/relationships/hyperlink" Target="http://www.asteannunci.it" TargetMode="External"/><Relationship Id="rId25" Type="http://schemas.openxmlformats.org/officeDocument/2006/relationships/hyperlink" Target="http://www.astegiudiziarie.it"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astegiudiziarie.it" TargetMode="External"/><Relationship Id="rId20" Type="http://schemas.openxmlformats.org/officeDocument/2006/relationships/hyperlink" Target="http://www.astegiudiziarie.it" TargetMode="External"/><Relationship Id="rId29" Type="http://schemas.openxmlformats.org/officeDocument/2006/relationships/hyperlink" Target="mailto:info.vercelli@edicomsrl.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st.giustizia.it" TargetMode="External"/><Relationship Id="rId24" Type="http://schemas.openxmlformats.org/officeDocument/2006/relationships/hyperlink" Target="http://www.tribunale.vercelli.it"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asteannunci.it" TargetMode="External"/><Relationship Id="rId23" Type="http://schemas.openxmlformats.org/officeDocument/2006/relationships/hyperlink" Target="http://www.asteannunci.it" TargetMode="External"/><Relationship Id="rId28" Type="http://schemas.openxmlformats.org/officeDocument/2006/relationships/hyperlink" Target="http://www.astegiudiziarie.it" TargetMode="External"/><Relationship Id="rId10" Type="http://schemas.openxmlformats.org/officeDocument/2006/relationships/hyperlink" Target="http://www.garavirtuale" TargetMode="External"/><Relationship Id="rId19" Type="http://schemas.openxmlformats.org/officeDocument/2006/relationships/hyperlink" Target="http://www.tribunale.vercelli.it"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stetelematiche.it" TargetMode="External"/><Relationship Id="rId14" Type="http://schemas.openxmlformats.org/officeDocument/2006/relationships/hyperlink" Target="http://www.astegiudiziarie.it" TargetMode="External"/><Relationship Id="rId22" Type="http://schemas.openxmlformats.org/officeDocument/2006/relationships/hyperlink" Target="mailto:virtualtour@astegiudiziarie.it" TargetMode="External"/><Relationship Id="rId27" Type="http://schemas.openxmlformats.org/officeDocument/2006/relationships/hyperlink" Target="mailto:pubblicazione@astegiudiziarie.it" TargetMode="External"/><Relationship Id="rId30" Type="http://schemas.openxmlformats.org/officeDocument/2006/relationships/hyperlink" Target="http://www.asteannunci.it" TargetMode="External"/><Relationship Id="rId8" Type="http://schemas.microsoft.com/office/2007/relationships/hdphoto" Target="media/hdphoto1.wdp"/></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28</Pages>
  <Words>10611</Words>
  <Characters>60489</Characters>
  <Application>Microsoft Office Word</Application>
  <DocSecurity>0</DocSecurity>
  <Lines>504</Lines>
  <Paragraphs>141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Annalisa Fanini</dc:creator>
  <cp:keywords/>
  <dc:description/>
  <cp:lastModifiedBy>Edoardo Gaspari</cp:lastModifiedBy>
  <cp:revision>154</cp:revision>
  <dcterms:created xsi:type="dcterms:W3CDTF">2024-06-04T11:12:00Z</dcterms:created>
  <dcterms:modified xsi:type="dcterms:W3CDTF">2024-06-05T10:13:00Z</dcterms:modified>
</cp:coreProperties>
</file>